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sz w:val="24"/>
          <w:szCs w:val="24"/>
        </w:rPr>
      </w:pPr>
      <w:bookmarkStart w:colFirst="0" w:colLast="0" w:name="_heading=h.fjqmf1r2d5q" w:id="0"/>
      <w:bookmarkEnd w:id="0"/>
      <w:r w:rsidDel="00000000" w:rsidR="00000000" w:rsidRPr="00000000">
        <w:rPr>
          <w:rtl w:val="0"/>
        </w:rPr>
      </w:r>
    </w:p>
    <w:p w:rsidR="00000000" w:rsidDel="00000000" w:rsidP="00000000" w:rsidRDefault="00000000" w:rsidRPr="00000000" w14:paraId="00000002">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4">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5">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7">
      <w:pPr>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INFORME DE GESTIÓN </w:t>
      </w:r>
    </w:p>
    <w:p w:rsidR="00000000" w:rsidDel="00000000" w:rsidP="00000000" w:rsidRDefault="00000000" w:rsidRPr="00000000" w14:paraId="00000009">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SUBDIRECCIÓN DE CALIDAD DEL AIRE AUDITIVA Y VISUAL </w:t>
      </w:r>
    </w:p>
    <w:p w:rsidR="00000000" w:rsidDel="00000000" w:rsidP="00000000" w:rsidRDefault="00000000" w:rsidRPr="00000000" w14:paraId="0000000A">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FUENTES MÓVILES </w:t>
      </w:r>
    </w:p>
    <w:p w:rsidR="00000000" w:rsidDel="00000000" w:rsidP="00000000" w:rsidRDefault="00000000" w:rsidRPr="00000000" w14:paraId="0000000B">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PROGRAMA AUTORREGULACIÓN AMBIENTAL </w:t>
      </w:r>
    </w:p>
    <w:p w:rsidR="00000000" w:rsidDel="00000000" w:rsidP="00000000" w:rsidRDefault="00000000" w:rsidRPr="00000000" w14:paraId="0000000C">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SEGUIMIENTO MES OCTUBRE</w:t>
      </w:r>
    </w:p>
    <w:p w:rsidR="00000000" w:rsidDel="00000000" w:rsidP="00000000" w:rsidRDefault="00000000" w:rsidRPr="00000000" w14:paraId="0000000D">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2025</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jc w:val="right"/>
        <w:rPr>
          <w:rFonts w:ascii="Arial" w:cs="Arial" w:eastAsia="Arial" w:hAnsi="Arial"/>
          <w:sz w:val="24"/>
          <w:szCs w:val="24"/>
        </w:rPr>
      </w:pPr>
      <w:bookmarkStart w:colFirst="0" w:colLast="0" w:name="_heading=h.a0ghjp3uaxhi" w:id="1"/>
      <w:bookmarkEnd w:id="1"/>
      <w:r w:rsidDel="00000000" w:rsidR="00000000" w:rsidRPr="00000000">
        <w:rPr>
          <w:rtl w:val="0"/>
        </w:rPr>
      </w:r>
    </w:p>
    <w:p w:rsidR="00000000" w:rsidDel="00000000" w:rsidP="00000000" w:rsidRDefault="00000000" w:rsidRPr="00000000" w14:paraId="00000013">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4">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5">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6">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7">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8">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9">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A">
      <w:pPr>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B">
      <w:pPr>
        <w:jc w:val="right"/>
        <w:rPr>
          <w:rFonts w:ascii="Arial" w:cs="Arial" w:eastAsia="Arial" w:hAnsi="Arial"/>
          <w:sz w:val="20"/>
          <w:szCs w:val="20"/>
        </w:rPr>
      </w:pPr>
      <w:r w:rsidDel="00000000" w:rsidR="00000000" w:rsidRPr="00000000">
        <w:rPr>
          <w:rFonts w:ascii="Arial" w:cs="Arial" w:eastAsia="Arial" w:hAnsi="Arial"/>
          <w:b w:val="1"/>
          <w:sz w:val="20"/>
          <w:szCs w:val="20"/>
          <w:rtl w:val="0"/>
        </w:rPr>
        <w:t xml:space="preserve">Elaborado por</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1C">
      <w:pPr>
        <w:jc w:val="right"/>
        <w:rPr>
          <w:rFonts w:ascii="Arial" w:cs="Arial" w:eastAsia="Arial" w:hAnsi="Arial"/>
          <w:sz w:val="20"/>
          <w:szCs w:val="20"/>
        </w:rPr>
      </w:pPr>
      <w:bookmarkStart w:colFirst="0" w:colLast="0" w:name="_heading=h.pl53q0eck5r4" w:id="2"/>
      <w:bookmarkEnd w:id="2"/>
      <w:r w:rsidDel="00000000" w:rsidR="00000000" w:rsidRPr="00000000">
        <w:rPr>
          <w:rFonts w:ascii="Arial" w:cs="Arial" w:eastAsia="Arial" w:hAnsi="Arial"/>
          <w:sz w:val="20"/>
          <w:szCs w:val="20"/>
          <w:rtl w:val="0"/>
        </w:rPr>
        <w:t xml:space="preserve">Edward Martínez</w:t>
      </w:r>
    </w:p>
    <w:p w:rsidR="00000000" w:rsidDel="00000000" w:rsidP="00000000" w:rsidRDefault="00000000" w:rsidRPr="00000000" w14:paraId="0000001D">
      <w:pPr>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Fabián García Páez</w:t>
      </w:r>
    </w:p>
    <w:p w:rsidR="00000000" w:rsidDel="00000000" w:rsidP="00000000" w:rsidRDefault="00000000" w:rsidRPr="00000000" w14:paraId="0000001E">
      <w:pPr>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Oscar Ricardo Mejía</w:t>
      </w:r>
    </w:p>
    <w:p w:rsidR="00000000" w:rsidDel="00000000" w:rsidP="00000000" w:rsidRDefault="00000000" w:rsidRPr="00000000" w14:paraId="0000001F">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0">
      <w:pPr>
        <w:jc w:val="right"/>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Revisó:</w:t>
      </w:r>
    </w:p>
    <w:p w:rsidR="00000000" w:rsidDel="00000000" w:rsidP="00000000" w:rsidRDefault="00000000" w:rsidRPr="00000000" w14:paraId="00000021">
      <w:pPr>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Gabriel Ramírez </w:t>
      </w:r>
    </w:p>
    <w:p w:rsidR="00000000" w:rsidDel="00000000" w:rsidP="00000000" w:rsidRDefault="00000000" w:rsidRPr="00000000" w14:paraId="00000022">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3">
      <w:pPr>
        <w:jc w:val="right"/>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Aprobó: </w:t>
      </w:r>
    </w:p>
    <w:p w:rsidR="00000000" w:rsidDel="00000000" w:rsidP="00000000" w:rsidRDefault="00000000" w:rsidRPr="00000000" w14:paraId="00000024">
      <w:pPr>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Briana Lizeth Cabrera Leiva</w:t>
      </w:r>
    </w:p>
    <w:p w:rsidR="00000000" w:rsidDel="00000000" w:rsidP="00000000" w:rsidRDefault="00000000" w:rsidRPr="00000000" w14:paraId="00000025">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6">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8">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9">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D">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E">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F">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0">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2">
      <w:pPr>
        <w:jc w:val="righ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3">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4">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El programa de Autorregulación Ambiental (PAA) es un instrumento que busca la reducción de las emisiones de los vehículos con motor Diésel vinculados a las empresas de transporte público colectivo y de carga, hasta llevarlo y mantenerlo por debajo del límite establecido en la normatividad vigente Resolución para transporte de carga para transporte público colectivo masivo e integrado) mediante actividades de asesoría, capacitación, seguimiento y control.</w:t>
      </w:r>
    </w:p>
    <w:p w:rsidR="00000000" w:rsidDel="00000000" w:rsidP="00000000" w:rsidRDefault="00000000" w:rsidRPr="00000000" w14:paraId="00000035">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6">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Objetivo</w:t>
      </w:r>
    </w:p>
    <w:p w:rsidR="00000000" w:rsidDel="00000000" w:rsidP="00000000" w:rsidRDefault="00000000" w:rsidRPr="00000000" w14:paraId="00000037">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8">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Verificar el cumplimiento de las obligaciones del PAA para Automotores Diésel en el Distrito Capital, aprobado para las empresas de acuerdo con los requisitos previstos en la Resolución 1869 de 2006, modificada parcialmente por la Resolución 2823 de 2006, modificada parcialmente por la Resolución 4314 de 2018, en la cual se adoptan los términos de referencia para el Programa de Autorregulación Ambiental para Automotores Diesel en el Distrito Capital.</w:t>
      </w:r>
    </w:p>
    <w:p w:rsidR="00000000" w:rsidDel="00000000" w:rsidP="00000000" w:rsidRDefault="00000000" w:rsidRPr="00000000" w14:paraId="00000039">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A">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Funciones en el marco del proyecto: Mejoramiento de la calidad del Aire, Auditiva y Visual, construyendo una ciudad más justa y saludable en Bogotá D.C</w:t>
      </w:r>
    </w:p>
    <w:p w:rsidR="00000000" w:rsidDel="00000000" w:rsidP="00000000" w:rsidRDefault="00000000" w:rsidRPr="00000000" w14:paraId="0000003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C">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Apoyar las actividades de coordinación para el desarrollo de la evaluación, seguimiento o control en proceso de vinculación o prórrogas al PAA.</w:t>
      </w:r>
    </w:p>
    <w:p w:rsidR="00000000" w:rsidDel="00000000" w:rsidP="00000000" w:rsidRDefault="00000000" w:rsidRPr="00000000" w14:paraId="0000003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3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Analizar técnicamente la información suministrada por las empresas o personas naturales vinculadas.</w:t>
      </w:r>
    </w:p>
    <w:p w:rsidR="00000000" w:rsidDel="00000000" w:rsidP="00000000" w:rsidRDefault="00000000" w:rsidRPr="00000000" w14:paraId="0000003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Dar respuesta a los derechos de petición y solicitudes de información de los entes de control y demás trámites relacionados con las actuaciones técnicas referentes al PAA.</w:t>
      </w:r>
    </w:p>
    <w:p w:rsidR="00000000" w:rsidDel="00000000" w:rsidP="00000000" w:rsidRDefault="00000000" w:rsidRPr="00000000" w14:paraId="0000004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Apoyar las actividades de autorización emitida por el IDEAM.</w:t>
      </w:r>
    </w:p>
    <w:p w:rsidR="00000000" w:rsidDel="00000000" w:rsidP="00000000" w:rsidRDefault="00000000" w:rsidRPr="00000000" w14:paraId="0000004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Proyectar y revisar los conceptos Técnicos de evaluación control y seguimiento y control de los programas de autorregulación de las empresas.</w:t>
      </w:r>
    </w:p>
    <w:p w:rsidR="00000000" w:rsidDel="00000000" w:rsidP="00000000" w:rsidRDefault="00000000" w:rsidRPr="00000000" w14:paraId="0000004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Socializaciones del programa a las empresas de transporte público de pasajeros y carga.</w:t>
      </w:r>
    </w:p>
    <w:p w:rsidR="00000000" w:rsidDel="00000000" w:rsidP="00000000" w:rsidRDefault="00000000" w:rsidRPr="00000000" w14:paraId="0000004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Programación de visitas para la realización del EPIM y de medición de emisión de gases a las empresas de transporte público de carga.</w:t>
      </w:r>
    </w:p>
    <w:p w:rsidR="00000000" w:rsidDel="00000000" w:rsidP="00000000" w:rsidRDefault="00000000" w:rsidRPr="00000000" w14:paraId="0000004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Revisión de informes trimestrales</w:t>
      </w:r>
    </w:p>
    <w:p w:rsidR="00000000" w:rsidDel="00000000" w:rsidP="00000000" w:rsidRDefault="00000000" w:rsidRPr="00000000" w14:paraId="0000004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Seguimiento a los actos administrativos otorgados</w:t>
      </w:r>
    </w:p>
    <w:p w:rsidR="00000000" w:rsidDel="00000000" w:rsidP="00000000" w:rsidRDefault="00000000" w:rsidRPr="00000000" w14:paraId="0000004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Actualización, análisis y procesamiento de bases de datos</w:t>
      </w:r>
    </w:p>
    <w:p w:rsidR="00000000" w:rsidDel="00000000" w:rsidP="00000000" w:rsidRDefault="00000000" w:rsidRPr="00000000" w14:paraId="0000004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Realizar informe mensual de avance a las actividades</w:t>
      </w:r>
    </w:p>
    <w:p w:rsidR="00000000" w:rsidDel="00000000" w:rsidP="00000000" w:rsidRDefault="00000000" w:rsidRPr="00000000" w14:paraId="0000004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9">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Cumplimiento</w:t>
      </w:r>
    </w:p>
    <w:p w:rsidR="00000000" w:rsidDel="00000000" w:rsidP="00000000" w:rsidRDefault="00000000" w:rsidRPr="00000000" w14:paraId="0000004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B">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acuerdo con las acciones técnicas pertinentes para la evaluación y seguimiento del PAA, se contemplan una serie de actividades relacionadas a las obligaciones contractuales, entre las cuales se encuentran:</w:t>
      </w:r>
    </w:p>
    <w:p w:rsidR="00000000" w:rsidDel="00000000" w:rsidP="00000000" w:rsidRDefault="00000000" w:rsidRPr="00000000" w14:paraId="0000004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4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Programación de mediciones y actualización de bases de datos.</w:t>
      </w:r>
    </w:p>
    <w:p w:rsidR="00000000" w:rsidDel="00000000" w:rsidP="00000000" w:rsidRDefault="00000000" w:rsidRPr="00000000" w14:paraId="0000004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Revisión y cumplimiento de informes trimestrales</w:t>
      </w:r>
    </w:p>
    <w:p w:rsidR="00000000" w:rsidDel="00000000" w:rsidP="00000000" w:rsidRDefault="00000000" w:rsidRPr="00000000" w14:paraId="0000004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Programación y evaluación del programa integral de mantenimiento EPIM a las diferentes empresas inscritas al PAA.</w:t>
      </w:r>
    </w:p>
    <w:p w:rsidR="00000000" w:rsidDel="00000000" w:rsidP="00000000" w:rsidRDefault="00000000" w:rsidRPr="00000000" w14:paraId="0000005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Elaboración de conceptos técnicos,</w:t>
      </w:r>
    </w:p>
    <w:p w:rsidR="00000000" w:rsidDel="00000000" w:rsidP="00000000" w:rsidRDefault="00000000" w:rsidRPr="00000000" w14:paraId="0000005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Programación, agendamiento y actualización de bases de datos del programa de Carga Liviana.</w:t>
      </w:r>
    </w:p>
    <w:p w:rsidR="00000000" w:rsidDel="00000000" w:rsidP="00000000" w:rsidRDefault="00000000" w:rsidRPr="00000000" w14:paraId="0000005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Respuesta a los derechos de petición, solicitudes de información, aclaratorios y demás trámites relacionados con el PAA.</w:t>
      </w:r>
    </w:p>
    <w:p w:rsidR="00000000" w:rsidDel="00000000" w:rsidP="00000000" w:rsidRDefault="00000000" w:rsidRPr="00000000" w14:paraId="0000005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Depuración de los procesos represados en el sistema información FOREST</w:t>
      </w:r>
    </w:p>
    <w:p w:rsidR="00000000" w:rsidDel="00000000" w:rsidP="00000000" w:rsidRDefault="00000000" w:rsidRPr="00000000" w14:paraId="00000054">
      <w:pPr>
        <w:jc w:val="both"/>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055">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Avance al cumplimiento de las metas</w:t>
      </w:r>
    </w:p>
    <w:p w:rsidR="00000000" w:rsidDel="00000000" w:rsidP="00000000" w:rsidRDefault="00000000" w:rsidRPr="00000000" w14:paraId="0000005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Según las acciones pertinentes para la evaluación y seguimiento del PAA, se contemplan una serie de actividades para su ejecución entre las cuales se encuentra la evaluación del programa integral de mantenimiento - EPIM y la revisión de emisiones de los vehículos actualmente vinculados o en proceso de vinculación.</w:t>
      </w:r>
    </w:p>
    <w:p w:rsidR="00000000" w:rsidDel="00000000" w:rsidP="00000000" w:rsidRDefault="00000000" w:rsidRPr="00000000" w14:paraId="0000005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9">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Teniendo en cuenta el cometido del Programa de Autorregulación Ambiental se tienen para la vigencia del mes de octubre: 1 concepto técnico proyectado, 2 socializaciones del PAA y 2 Evaluaciones del Programa Integral de Mantenimiento y su respectivo seguimiento.</w:t>
      </w:r>
    </w:p>
    <w:p w:rsidR="00000000" w:rsidDel="00000000" w:rsidP="00000000" w:rsidRDefault="00000000" w:rsidRPr="00000000" w14:paraId="0000005A">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B">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conformidad con el procedimiento PM04-PR10 establecido por la Secretaría Distrital de Ambiente, y en línea con su misionalidad, el grupo técnico del Programa de Autorregulación de fuentes móviles realiza previamente la programación de los vehículos que serán evaluados dentro del marco del programa. </w:t>
      </w:r>
    </w:p>
    <w:p w:rsidR="00000000" w:rsidDel="00000000" w:rsidP="00000000" w:rsidRDefault="00000000" w:rsidRPr="00000000" w14:paraId="0000005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D">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La cantidad de empresas autorreguladas – Grupo Fuentes Móviles reporta un total de 27 empresas vinculadas al programa de autorregulación ambiental las cuales corresponden a un total de 11.006 vehículos inscritos descritos a continuación por tipo de transporte:</w:t>
      </w:r>
    </w:p>
    <w:p w:rsidR="00000000" w:rsidDel="00000000" w:rsidP="00000000" w:rsidRDefault="00000000" w:rsidRPr="00000000" w14:paraId="0000005E">
      <w:pPr>
        <w:ind w:left="360" w:firstLine="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5F">
      <w:pPr>
        <w:ind w:left="185" w:right="744" w:firstLine="0"/>
        <w:jc w:val="center"/>
        <w:rPr>
          <w:rFonts w:ascii="Arial" w:cs="Arial" w:eastAsia="Arial" w:hAnsi="Arial"/>
        </w:rPr>
      </w:pPr>
      <w:r w:rsidDel="00000000" w:rsidR="00000000" w:rsidRPr="00000000">
        <w:rPr>
          <w:rFonts w:ascii="Arial" w:cs="Arial" w:eastAsia="Arial" w:hAnsi="Arial"/>
          <w:b w:val="1"/>
          <w:rtl w:val="0"/>
        </w:rPr>
        <w:t xml:space="preserve">Tabla 1. </w:t>
      </w:r>
      <w:r w:rsidDel="00000000" w:rsidR="00000000" w:rsidRPr="00000000">
        <w:rPr>
          <w:rFonts w:ascii="Arial" w:cs="Arial" w:eastAsia="Arial" w:hAnsi="Arial"/>
          <w:rtl w:val="0"/>
        </w:rPr>
        <w:t xml:space="preserve">Empresas y vehículos del PAA</w:t>
      </w:r>
    </w:p>
    <w:p w:rsidR="00000000" w:rsidDel="00000000" w:rsidP="00000000" w:rsidRDefault="00000000" w:rsidRPr="00000000" w14:paraId="00000060">
      <w:pPr>
        <w:ind w:left="185" w:right="744" w:firstLine="0"/>
        <w:jc w:val="center"/>
        <w:rPr>
          <w:rFonts w:ascii="Arial" w:cs="Arial" w:eastAsia="Arial" w:hAnsi="Arial"/>
        </w:rPr>
      </w:pPr>
      <w:r w:rsidDel="00000000" w:rsidR="00000000" w:rsidRPr="00000000">
        <w:rPr>
          <w:rtl w:val="0"/>
        </w:rPr>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60"/>
        <w:gridCol w:w="2583"/>
        <w:gridCol w:w="2122"/>
        <w:gridCol w:w="2463"/>
        <w:tblGridChange w:id="0">
          <w:tblGrid>
            <w:gridCol w:w="1660"/>
            <w:gridCol w:w="2583"/>
            <w:gridCol w:w="2122"/>
            <w:gridCol w:w="2463"/>
          </w:tblGrid>
        </w:tblGridChange>
      </w:tblGrid>
      <w:tr>
        <w:trPr>
          <w:cantSplit w:val="0"/>
          <w:tblHeader w:val="0"/>
        </w:trPr>
        <w:tc>
          <w:tcPr>
            <w:shd w:fill="d9d9d9" w:val="clear"/>
          </w:tcPr>
          <w:p w:rsidR="00000000" w:rsidDel="00000000" w:rsidP="00000000" w:rsidRDefault="00000000" w:rsidRPr="00000000" w14:paraId="00000061">
            <w:pPr>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TIPO DE TRANSPORTE</w:t>
            </w:r>
          </w:p>
        </w:tc>
        <w:tc>
          <w:tcPr>
            <w:shd w:fill="d9d9d9" w:val="clear"/>
          </w:tcPr>
          <w:p w:rsidR="00000000" w:rsidDel="00000000" w:rsidP="00000000" w:rsidRDefault="00000000" w:rsidRPr="00000000" w14:paraId="00000062">
            <w:pPr>
              <w:ind w:right="744"/>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CANTIDAD DE EMPRESAS</w:t>
            </w:r>
          </w:p>
        </w:tc>
        <w:tc>
          <w:tcPr>
            <w:shd w:fill="d9d9d9" w:val="clear"/>
          </w:tcPr>
          <w:p w:rsidR="00000000" w:rsidDel="00000000" w:rsidP="00000000" w:rsidRDefault="00000000" w:rsidRPr="00000000" w14:paraId="00000063">
            <w:pPr>
              <w:ind w:right="744"/>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FLOTA INSCRITA</w:t>
            </w:r>
          </w:p>
        </w:tc>
        <w:tc>
          <w:tcPr>
            <w:shd w:fill="d9d9d9" w:val="clear"/>
          </w:tcPr>
          <w:p w:rsidR="00000000" w:rsidDel="00000000" w:rsidP="00000000" w:rsidRDefault="00000000" w:rsidRPr="00000000" w14:paraId="00000064">
            <w:pPr>
              <w:ind w:right="744"/>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VEHÍCULOS APROBADOS</w:t>
            </w:r>
          </w:p>
        </w:tc>
      </w:tr>
      <w:tr>
        <w:trPr>
          <w:cantSplit w:val="0"/>
          <w:tblHeader w:val="0"/>
        </w:trPr>
        <w:tc>
          <w:tcPr>
            <w:shd w:fill="d9d9d9" w:val="clear"/>
          </w:tcPr>
          <w:p w:rsidR="00000000" w:rsidDel="00000000" w:rsidP="00000000" w:rsidRDefault="00000000" w:rsidRPr="00000000" w14:paraId="00000065">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CARGA</w:t>
            </w:r>
          </w:p>
        </w:tc>
        <w:tc>
          <w:tcPr/>
          <w:p w:rsidR="00000000" w:rsidDel="00000000" w:rsidP="00000000" w:rsidRDefault="00000000" w:rsidRPr="00000000" w14:paraId="00000066">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w:t>
            </w:r>
          </w:p>
        </w:tc>
        <w:tc>
          <w:tcPr/>
          <w:p w:rsidR="00000000" w:rsidDel="00000000" w:rsidP="00000000" w:rsidRDefault="00000000" w:rsidRPr="00000000" w14:paraId="00000067">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235</w:t>
            </w:r>
          </w:p>
        </w:tc>
        <w:tc>
          <w:tcPr/>
          <w:p w:rsidR="00000000" w:rsidDel="00000000" w:rsidP="00000000" w:rsidRDefault="00000000" w:rsidRPr="00000000" w14:paraId="00000068">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176</w:t>
            </w:r>
          </w:p>
        </w:tc>
      </w:tr>
      <w:tr>
        <w:trPr>
          <w:cantSplit w:val="0"/>
          <w:tblHeader w:val="0"/>
        </w:trPr>
        <w:tc>
          <w:tcPr>
            <w:shd w:fill="d9d9d9" w:val="clear"/>
          </w:tcPr>
          <w:p w:rsidR="00000000" w:rsidDel="00000000" w:rsidP="00000000" w:rsidRDefault="00000000" w:rsidRPr="00000000" w14:paraId="00000069">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SITP</w:t>
            </w:r>
          </w:p>
        </w:tc>
        <w:tc>
          <w:tcPr/>
          <w:p w:rsidR="00000000" w:rsidDel="00000000" w:rsidP="00000000" w:rsidRDefault="00000000" w:rsidRPr="00000000" w14:paraId="0000006A">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22</w:t>
            </w:r>
          </w:p>
        </w:tc>
        <w:tc>
          <w:tcPr/>
          <w:p w:rsidR="00000000" w:rsidDel="00000000" w:rsidP="00000000" w:rsidRDefault="00000000" w:rsidRPr="00000000" w14:paraId="0000006B">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10771</w:t>
            </w:r>
          </w:p>
        </w:tc>
        <w:tc>
          <w:tcPr/>
          <w:p w:rsidR="00000000" w:rsidDel="00000000" w:rsidP="00000000" w:rsidRDefault="00000000" w:rsidRPr="00000000" w14:paraId="0000006C">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10425</w:t>
            </w:r>
          </w:p>
        </w:tc>
      </w:tr>
      <w:tr>
        <w:trPr>
          <w:cantSplit w:val="0"/>
          <w:tblHeader w:val="0"/>
        </w:trPr>
        <w:tc>
          <w:tcPr>
            <w:shd w:fill="d9d9d9" w:val="clear"/>
          </w:tcPr>
          <w:p w:rsidR="00000000" w:rsidDel="00000000" w:rsidP="00000000" w:rsidRDefault="00000000" w:rsidRPr="00000000" w14:paraId="0000006D">
            <w:pPr>
              <w:ind w:right="744"/>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TOTAL</w:t>
            </w:r>
          </w:p>
        </w:tc>
        <w:tc>
          <w:tcPr/>
          <w:p w:rsidR="00000000" w:rsidDel="00000000" w:rsidP="00000000" w:rsidRDefault="00000000" w:rsidRPr="00000000" w14:paraId="0000006E">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27</w:t>
            </w:r>
          </w:p>
        </w:tc>
        <w:tc>
          <w:tcPr/>
          <w:p w:rsidR="00000000" w:rsidDel="00000000" w:rsidP="00000000" w:rsidRDefault="00000000" w:rsidRPr="00000000" w14:paraId="0000006F">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11006</w:t>
            </w:r>
          </w:p>
        </w:tc>
        <w:tc>
          <w:tcPr/>
          <w:p w:rsidR="00000000" w:rsidDel="00000000" w:rsidP="00000000" w:rsidRDefault="00000000" w:rsidRPr="00000000" w14:paraId="00000070">
            <w:pPr>
              <w:ind w:right="744"/>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10601</w:t>
            </w:r>
          </w:p>
        </w:tc>
      </w:tr>
    </w:tbl>
    <w:p w:rsidR="00000000" w:rsidDel="00000000" w:rsidP="00000000" w:rsidRDefault="00000000" w:rsidRPr="00000000" w14:paraId="00000071">
      <w:pPr>
        <w:pBdr>
          <w:top w:space="0" w:sz="0" w:val="nil"/>
          <w:left w:space="0" w:sz="0" w:val="nil"/>
          <w:bottom w:space="0" w:sz="0" w:val="nil"/>
          <w:right w:space="0" w:sz="0" w:val="nil"/>
          <w:between w:space="0" w:sz="0" w:val="nil"/>
        </w:pBdr>
        <w:tabs>
          <w:tab w:val="left" w:leader="none" w:pos="142"/>
          <w:tab w:val="left" w:leader="none" w:pos="426"/>
        </w:tabs>
        <w:ind w:left="851" w:right="743" w:firstLine="142.00000000000003"/>
        <w:jc w:val="center"/>
        <w:rPr>
          <w:rFonts w:ascii="Arial" w:cs="Arial" w:eastAsia="Arial" w:hAnsi="Arial"/>
          <w:color w:val="000000"/>
          <w:sz w:val="16"/>
          <w:szCs w:val="16"/>
        </w:rPr>
      </w:pPr>
      <w:r w:rsidDel="00000000" w:rsidR="00000000" w:rsidRPr="00000000">
        <w:rPr>
          <w:rFonts w:ascii="Arial" w:cs="Arial" w:eastAsia="Arial" w:hAnsi="Arial"/>
          <w:b w:val="1"/>
          <w:smallCaps w:val="1"/>
          <w:color w:val="000000"/>
          <w:sz w:val="16"/>
          <w:szCs w:val="16"/>
          <w:rtl w:val="0"/>
        </w:rPr>
        <w:t xml:space="preserve">Fuente: </w:t>
      </w:r>
      <w:r w:rsidDel="00000000" w:rsidR="00000000" w:rsidRPr="00000000">
        <w:rPr>
          <w:rFonts w:ascii="Arial" w:cs="Arial" w:eastAsia="Arial" w:hAnsi="Arial"/>
          <w:color w:val="000000"/>
          <w:sz w:val="16"/>
          <w:szCs w:val="16"/>
          <w:rtl w:val="0"/>
        </w:rPr>
        <w:t xml:space="preserve">Base de datos Fuentes Móviles – Subdirección de Calidad del Aire Auditiva y Visual (SCAAV). Año 202</w:t>
      </w:r>
      <w:r w:rsidDel="00000000" w:rsidR="00000000" w:rsidRPr="00000000">
        <w:rPr>
          <w:rFonts w:ascii="Arial" w:cs="Arial" w:eastAsia="Arial" w:hAnsi="Arial"/>
          <w:sz w:val="16"/>
          <w:szCs w:val="16"/>
          <w:rtl w:val="0"/>
        </w:rPr>
        <w:t xml:space="preserve">5</w:t>
      </w:r>
      <w:r w:rsidDel="00000000" w:rsidR="00000000" w:rsidRPr="00000000">
        <w:rPr>
          <w:rtl w:val="0"/>
        </w:rPr>
      </w:r>
    </w:p>
    <w:p w:rsidR="00000000" w:rsidDel="00000000" w:rsidP="00000000" w:rsidRDefault="00000000" w:rsidRPr="00000000" w14:paraId="00000072">
      <w:pPr>
        <w:ind w:left="360" w:firstLine="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3">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Por otra parte, se participa activamente en la implementación del etiquetado ambiental vehicular EVA conforme a la Resolución 1545 de 2023 participando con el apoyo para la realización de capacitaciones a las empresas vinculadas al PAA y con el etiquetado a 122 vehículos eléctricos de la empresa Gran Américas Fontibón 1 y el Banco Agrario.</w:t>
      </w:r>
    </w:p>
    <w:p w:rsidR="00000000" w:rsidDel="00000000" w:rsidP="00000000" w:rsidRDefault="00000000" w:rsidRPr="00000000" w14:paraId="0000007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5">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Retos del Área:</w:t>
      </w:r>
    </w:p>
    <w:p w:rsidR="00000000" w:rsidDel="00000000" w:rsidP="00000000" w:rsidRDefault="00000000" w:rsidRPr="00000000" w14:paraId="0000007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Brindar apoyo en las actividades de seguimiento requeridas correspondientes al nuevo programa de autorregulación ambiental PAA que lidera el Grupo de Aire.</w:t>
      </w:r>
    </w:p>
    <w:p w:rsidR="00000000" w:rsidDel="00000000" w:rsidP="00000000" w:rsidRDefault="00000000" w:rsidRPr="00000000" w14:paraId="0000007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Lograr incrementar la cantidad de revisiones a las empresas que se encuentran en el proceso de medición antes de finalizar el año.</w:t>
      </w:r>
    </w:p>
    <w:p w:rsidR="00000000" w:rsidDel="00000000" w:rsidP="00000000" w:rsidRDefault="00000000" w:rsidRPr="00000000" w14:paraId="0000007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Depurar el sistema de información Forest de los procesos represados por actividades ya ejecutadas y realizar seguimiento a los nuevos procesos con el fin de avanzar en las actividades nuevas.</w:t>
      </w:r>
    </w:p>
    <w:p w:rsidR="00000000" w:rsidDel="00000000" w:rsidP="00000000" w:rsidRDefault="00000000" w:rsidRPr="00000000" w14:paraId="0000007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Realizar la inclusión del EVA de las empresas ya inscritas en el PAA.</w:t>
      </w:r>
    </w:p>
    <w:p w:rsidR="00000000" w:rsidDel="00000000" w:rsidP="00000000" w:rsidRDefault="00000000" w:rsidRPr="00000000" w14:paraId="0000007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C">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Logros:</w:t>
      </w:r>
    </w:p>
    <w:p w:rsidR="00000000" w:rsidDel="00000000" w:rsidP="00000000" w:rsidRDefault="00000000" w:rsidRPr="00000000" w14:paraId="0000007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7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Avance significativo en la finalización de procesos vencidos adscritos al Programa de Autorregulación Ambiental</w:t>
      </w:r>
    </w:p>
    <w:p w:rsidR="00000000" w:rsidDel="00000000" w:rsidP="00000000" w:rsidRDefault="00000000" w:rsidRPr="00000000" w14:paraId="0000007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Dar respuesta oportuna y de fondo a las solicitudes allegadas </w:t>
      </w:r>
    </w:p>
    <w:p w:rsidR="00000000" w:rsidDel="00000000" w:rsidP="00000000" w:rsidRDefault="00000000" w:rsidRPr="00000000" w14:paraId="0000008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Realizar la programación y ejecución en las actividades de evaluación del PIM y las mediciones en los tiempos establecidos para tal fin.</w:t>
      </w:r>
    </w:p>
    <w:p w:rsidR="00000000" w:rsidDel="00000000" w:rsidP="00000000" w:rsidRDefault="00000000" w:rsidRPr="00000000" w14:paraId="00000081">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3">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Seguimiento a procesos asignados al grupo</w:t>
      </w:r>
    </w:p>
    <w:p w:rsidR="00000000" w:rsidDel="00000000" w:rsidP="00000000" w:rsidRDefault="00000000" w:rsidRPr="00000000" w14:paraId="0000008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5">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inicio de la vigencia del 2025, se recibió un total de 89 procesos pendientes por tramitar adscritos al PAA, los cuales se han asignado a los profesionales de apoyo (Fabián García, Edward Martínez) de la siguiente manera:</w:t>
      </w:r>
    </w:p>
    <w:p w:rsidR="00000000" w:rsidDel="00000000" w:rsidP="00000000" w:rsidRDefault="00000000" w:rsidRPr="00000000" w14:paraId="00000086">
      <w:pPr>
        <w:jc w:val="center"/>
        <w:rPr>
          <w:rFonts w:ascii="Arial" w:cs="Arial" w:eastAsia="Arial" w:hAnsi="Arial"/>
          <w:sz w:val="21"/>
          <w:szCs w:val="21"/>
        </w:rPr>
      </w:pPr>
      <w:r w:rsidDel="00000000" w:rsidR="00000000" w:rsidRPr="00000000">
        <w:rPr>
          <w:rtl w:val="0"/>
        </w:rPr>
      </w:r>
    </w:p>
    <w:p w:rsidR="00000000" w:rsidDel="00000000" w:rsidP="00000000" w:rsidRDefault="00000000" w:rsidRPr="00000000" w14:paraId="00000087">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Tabla 2. Estado de avances de los procesos asignados al equipo técnico del PAA</w:t>
      </w:r>
    </w:p>
    <w:p w:rsidR="00000000" w:rsidDel="00000000" w:rsidP="00000000" w:rsidRDefault="00000000" w:rsidRPr="00000000" w14:paraId="00000088">
      <w:pPr>
        <w:jc w:val="both"/>
        <w:rPr>
          <w:rFonts w:ascii="Arial" w:cs="Arial" w:eastAsia="Arial" w:hAnsi="Arial"/>
          <w:sz w:val="21"/>
          <w:szCs w:val="21"/>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12"/>
        <w:gridCol w:w="1591"/>
        <w:gridCol w:w="1448"/>
        <w:gridCol w:w="1450"/>
        <w:gridCol w:w="2027"/>
        <w:tblGridChange w:id="0">
          <w:tblGrid>
            <w:gridCol w:w="2312"/>
            <w:gridCol w:w="1591"/>
            <w:gridCol w:w="1448"/>
            <w:gridCol w:w="1450"/>
            <w:gridCol w:w="2027"/>
          </w:tblGrid>
        </w:tblGridChange>
      </w:tblGrid>
      <w:tr>
        <w:trPr>
          <w:cantSplit w:val="0"/>
          <w:tblHeader w:val="0"/>
        </w:trPr>
        <w:tc>
          <w:tcPr>
            <w:shd w:fill="d9d9d9" w:val="clear"/>
          </w:tcPr>
          <w:p w:rsidR="00000000" w:rsidDel="00000000" w:rsidP="00000000" w:rsidRDefault="00000000" w:rsidRPr="00000000" w14:paraId="00000089">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ESTADO</w:t>
            </w:r>
          </w:p>
        </w:tc>
        <w:tc>
          <w:tcPr>
            <w:gridSpan w:val="3"/>
            <w:shd w:fill="d9d9d9" w:val="clear"/>
          </w:tcPr>
          <w:p w:rsidR="00000000" w:rsidDel="00000000" w:rsidP="00000000" w:rsidRDefault="00000000" w:rsidRPr="00000000" w14:paraId="0000008A">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PROFESIONAL</w:t>
            </w:r>
          </w:p>
        </w:tc>
        <w:tc>
          <w:tcPr>
            <w:shd w:fill="d9d9d9" w:val="clear"/>
          </w:tcPr>
          <w:p w:rsidR="00000000" w:rsidDel="00000000" w:rsidP="00000000" w:rsidRDefault="00000000" w:rsidRPr="00000000" w14:paraId="0000008D">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PROCESOS</w:t>
            </w:r>
          </w:p>
        </w:tc>
      </w:tr>
      <w:tr>
        <w:trPr>
          <w:cantSplit w:val="0"/>
          <w:tblHeader w:val="0"/>
        </w:trPr>
        <w:tc>
          <w:tcPr>
            <w:shd w:fill="d9d9d9" w:val="clear"/>
          </w:tcPr>
          <w:p w:rsidR="00000000" w:rsidDel="00000000" w:rsidP="00000000" w:rsidRDefault="00000000" w:rsidRPr="00000000" w14:paraId="0000008E">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ACTIVOS</w:t>
            </w:r>
          </w:p>
        </w:tc>
        <w:tc>
          <w:tcPr/>
          <w:p w:rsidR="00000000" w:rsidDel="00000000" w:rsidP="00000000" w:rsidRDefault="00000000" w:rsidRPr="00000000" w14:paraId="0000008F">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14</w:t>
            </w:r>
          </w:p>
        </w:tc>
        <w:tc>
          <w:tcPr/>
          <w:p w:rsidR="00000000" w:rsidDel="00000000" w:rsidP="00000000" w:rsidRDefault="00000000" w:rsidRPr="00000000" w14:paraId="00000090">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3</w:t>
            </w:r>
          </w:p>
        </w:tc>
        <w:tc>
          <w:tcPr/>
          <w:p w:rsidR="00000000" w:rsidDel="00000000" w:rsidP="00000000" w:rsidRDefault="00000000" w:rsidRPr="00000000" w14:paraId="00000091">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24</w:t>
            </w:r>
          </w:p>
        </w:tc>
        <w:tc>
          <w:tcPr/>
          <w:p w:rsidR="00000000" w:rsidDel="00000000" w:rsidP="00000000" w:rsidRDefault="00000000" w:rsidRPr="00000000" w14:paraId="00000092">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38</w:t>
            </w:r>
          </w:p>
        </w:tc>
      </w:tr>
      <w:tr>
        <w:trPr>
          <w:cantSplit w:val="0"/>
          <w:tblHeader w:val="0"/>
        </w:trPr>
        <w:tc>
          <w:tcPr>
            <w:shd w:fill="d9d9d9" w:val="clear"/>
          </w:tcPr>
          <w:p w:rsidR="00000000" w:rsidDel="00000000" w:rsidP="00000000" w:rsidRDefault="00000000" w:rsidRPr="00000000" w14:paraId="00000093">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FINALIZADOS</w:t>
            </w:r>
          </w:p>
        </w:tc>
        <w:tc>
          <w:tcPr/>
          <w:p w:rsidR="00000000" w:rsidDel="00000000" w:rsidP="00000000" w:rsidRDefault="00000000" w:rsidRPr="00000000" w14:paraId="00000094">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28</w:t>
            </w:r>
          </w:p>
        </w:tc>
        <w:tc>
          <w:tcPr/>
          <w:p w:rsidR="00000000" w:rsidDel="00000000" w:rsidP="00000000" w:rsidRDefault="00000000" w:rsidRPr="00000000" w14:paraId="00000095">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39</w:t>
            </w:r>
          </w:p>
        </w:tc>
        <w:tc>
          <w:tcPr/>
          <w:p w:rsidR="00000000" w:rsidDel="00000000" w:rsidP="00000000" w:rsidRDefault="00000000" w:rsidRPr="00000000" w14:paraId="00000096">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51</w:t>
            </w:r>
          </w:p>
        </w:tc>
        <w:tc>
          <w:tcPr/>
          <w:p w:rsidR="00000000" w:rsidDel="00000000" w:rsidP="00000000" w:rsidRDefault="00000000" w:rsidRPr="00000000" w14:paraId="00000097">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118</w:t>
            </w:r>
          </w:p>
        </w:tc>
      </w:tr>
      <w:tr>
        <w:trPr>
          <w:cantSplit w:val="0"/>
          <w:tblHeader w:val="0"/>
        </w:trPr>
        <w:tc>
          <w:tcPr>
            <w:gridSpan w:val="4"/>
            <w:shd w:fill="d9d9d9" w:val="clear"/>
          </w:tcPr>
          <w:p w:rsidR="00000000" w:rsidDel="00000000" w:rsidP="00000000" w:rsidRDefault="00000000" w:rsidRPr="00000000" w14:paraId="00000098">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TOTAL</w:t>
            </w:r>
          </w:p>
        </w:tc>
        <w:tc>
          <w:tcPr/>
          <w:p w:rsidR="00000000" w:rsidDel="00000000" w:rsidP="00000000" w:rsidRDefault="00000000" w:rsidRPr="00000000" w14:paraId="0000009C">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156</w:t>
            </w:r>
          </w:p>
        </w:tc>
      </w:tr>
    </w:tbl>
    <w:p w:rsidR="00000000" w:rsidDel="00000000" w:rsidP="00000000" w:rsidRDefault="00000000" w:rsidRPr="00000000" w14:paraId="0000009D">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reparto PAA Año 2025</w:t>
      </w:r>
    </w:p>
    <w:p w:rsidR="00000000" w:rsidDel="00000000" w:rsidP="00000000" w:rsidRDefault="00000000" w:rsidRPr="00000000" w14:paraId="0000009E">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9F">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presente año por finalización de contratos, fueron devueltos al reparto del grupo 69 procesos, en el Sistema de Información Ambiental – FOREST del grupo técnico del PAA, los cuales se siguen resolviendo al cumplimiento de la ejecución de actividades del grupo del PAA dado que algunos procesos requieren finalización por medio de ticket ya que en la radicación se realizó varias veces o fueron radicados en el módulo o la actividad en la que no corresponde y no se han logrado finalizar, como también otros procesos se encuentran en términos de finalización y requiere actuaciones técnicas que den continuidad a los mismos. Para el mes de octubre del 2025 se cuenta con un total de 156 procesos en el sistema forest, de los cuales se tienen 38 activos y se finalizaron 118. </w:t>
      </w:r>
    </w:p>
    <w:p w:rsidR="00000000" w:rsidDel="00000000" w:rsidP="00000000" w:rsidRDefault="00000000" w:rsidRPr="00000000" w14:paraId="000000A0">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1">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Dentro de las actividades del programa se realiza:</w:t>
      </w:r>
    </w:p>
    <w:p w:rsidR="00000000" w:rsidDel="00000000" w:rsidP="00000000" w:rsidRDefault="00000000" w:rsidRPr="00000000" w14:paraId="000000A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3">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Socialización del PAA</w:t>
      </w:r>
    </w:p>
    <w:p w:rsidR="00000000" w:rsidDel="00000000" w:rsidP="00000000" w:rsidRDefault="00000000" w:rsidRPr="00000000" w14:paraId="000000A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5">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Antes de iniciar el EPIM se realiza una presentación del PAA dando a conocer la normatividad vigente que rige el programa el paso a paso de las actividades del mismo los tiempos de ejecución y el cumplimiento.</w:t>
      </w:r>
    </w:p>
    <w:p w:rsidR="00000000" w:rsidDel="00000000" w:rsidP="00000000" w:rsidRDefault="00000000" w:rsidRPr="00000000" w14:paraId="000000A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A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Normatividad vigente Res 2703 de 2023 </w:t>
      </w:r>
      <w:r w:rsidDel="00000000" w:rsidR="00000000" w:rsidRPr="00000000">
        <w:rPr>
          <w:rFonts w:ascii="Arial" w:cs="Arial" w:eastAsia="Arial" w:hAnsi="Arial"/>
          <w:i w:val="1"/>
          <w:sz w:val="21"/>
          <w:szCs w:val="21"/>
          <w:rtl w:val="0"/>
        </w:rPr>
        <w:t xml:space="preserve">“Por la cual se establecen límites máximos permisibles de emisión en densidad de humo a los que están sujetos las fuentes móviles terrestres de carretera con motor encendido por compresión que circulan en el perímetro urbano del Distrito Capital”</w:t>
      </w:r>
      <w:r w:rsidDel="00000000" w:rsidR="00000000" w:rsidRPr="00000000">
        <w:rPr>
          <w:rFonts w:ascii="Arial" w:cs="Arial" w:eastAsia="Arial" w:hAnsi="Arial"/>
          <w:sz w:val="21"/>
          <w:szCs w:val="21"/>
          <w:rtl w:val="0"/>
        </w:rPr>
        <w:t xml:space="preserve"> Artículo 4°- Límites máximos de emisión permisibles a las fuentes móviles terrestres de carretera con motor de encendido por compresión.</w:t>
      </w:r>
    </w:p>
    <w:p w:rsidR="00000000" w:rsidDel="00000000" w:rsidP="00000000" w:rsidRDefault="00000000" w:rsidRPr="00000000" w14:paraId="000000A8">
      <w:pPr>
        <w:jc w:val="both"/>
        <w:rPr>
          <w:rFonts w:ascii="Arial" w:cs="Arial" w:eastAsia="Arial" w:hAnsi="Arial"/>
          <w:sz w:val="21"/>
          <w:szCs w:val="21"/>
        </w:rPr>
      </w:pPr>
      <w:r w:rsidDel="00000000" w:rsidR="00000000" w:rsidRPr="00000000">
        <w:rPr>
          <w:rtl w:val="0"/>
        </w:rPr>
      </w:r>
    </w:p>
    <w:tbl>
      <w:tblPr>
        <w:tblStyle w:val="Table3"/>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4"/>
        <w:gridCol w:w="2751"/>
        <w:gridCol w:w="3473"/>
        <w:tblGridChange w:id="0">
          <w:tblGrid>
            <w:gridCol w:w="2604"/>
            <w:gridCol w:w="2751"/>
            <w:gridCol w:w="3473"/>
          </w:tblGrid>
        </w:tblGridChange>
      </w:tblGrid>
      <w:tr>
        <w:trPr>
          <w:cantSplit w:val="0"/>
          <w:tblHeader w:val="0"/>
        </w:trPr>
        <w:tc>
          <w:tcPr>
            <w:vMerge w:val="restart"/>
            <w:shd w:fill="d9d9d9" w:val="clear"/>
          </w:tcPr>
          <w:p w:rsidR="00000000" w:rsidDel="00000000" w:rsidP="00000000" w:rsidRDefault="00000000" w:rsidRPr="00000000" w14:paraId="000000A9">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AÑO MODELO</w:t>
            </w:r>
          </w:p>
        </w:tc>
        <w:tc>
          <w:tcPr>
            <w:gridSpan w:val="2"/>
            <w:shd w:fill="d9d9d9" w:val="clear"/>
          </w:tcPr>
          <w:p w:rsidR="00000000" w:rsidDel="00000000" w:rsidP="00000000" w:rsidRDefault="00000000" w:rsidRPr="00000000" w14:paraId="000000AA">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Densidad de Humo -</w:t>
            </w:r>
            <w:r w:rsidDel="00000000" w:rsidR="00000000" w:rsidRPr="00000000">
              <w:rPr>
                <w:rFonts w:ascii="Arial" w:cs="Arial" w:eastAsia="Arial" w:hAnsi="Arial"/>
                <w:sz w:val="18"/>
                <w:szCs w:val="18"/>
                <w:rtl w:val="0"/>
              </w:rPr>
              <w:t xml:space="preserve"> K (m</w:t>
            </w:r>
            <w:r w:rsidDel="00000000" w:rsidR="00000000" w:rsidRPr="00000000">
              <w:rPr>
                <w:rFonts w:ascii="Arial" w:cs="Arial" w:eastAsia="Arial" w:hAnsi="Arial"/>
                <w:sz w:val="18"/>
                <w:szCs w:val="18"/>
                <w:vertAlign w:val="superscript"/>
                <w:rtl w:val="0"/>
              </w:rPr>
              <w:t xml:space="preserve">-1</w:t>
            </w:r>
            <w:r w:rsidDel="00000000" w:rsidR="00000000" w:rsidRPr="00000000">
              <w:rPr>
                <w:rFonts w:ascii="Arial" w:cs="Arial" w:eastAsia="Arial" w:hAnsi="Arial"/>
                <w:sz w:val="18"/>
                <w:szCs w:val="18"/>
                <w:rtl w:val="0"/>
              </w:rPr>
              <w:t xml:space="preserve">)</w:t>
            </w:r>
            <w:r w:rsidDel="00000000" w:rsidR="00000000" w:rsidRPr="00000000">
              <w:rPr>
                <w:rtl w:val="0"/>
              </w:rPr>
            </w:r>
          </w:p>
        </w:tc>
      </w:tr>
      <w:tr>
        <w:trPr>
          <w:cantSplit w:val="0"/>
          <w:trHeight w:val="152" w:hRule="atLeast"/>
          <w:tblHeader w:val="0"/>
        </w:trPr>
        <w:tc>
          <w:tcPr>
            <w:vMerge w:val="continue"/>
            <w:shd w:fill="d9d9d9" w:val="clear"/>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0AD">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CC&lt;5000</w:t>
            </w:r>
            <w:r w:rsidDel="00000000" w:rsidR="00000000" w:rsidRPr="00000000">
              <w:rPr>
                <w:rtl w:val="0"/>
              </w:rPr>
            </w:r>
          </w:p>
        </w:tc>
        <w:tc>
          <w:tcPr>
            <w:vAlign w:val="center"/>
          </w:tcPr>
          <w:p w:rsidR="00000000" w:rsidDel="00000000" w:rsidP="00000000" w:rsidRDefault="00000000" w:rsidRPr="00000000" w14:paraId="000000AE">
            <w:pPr>
              <w:spacing w:before="89" w:lineRule="auto"/>
              <w:ind w:right="503"/>
              <w:jc w:val="center"/>
              <w:rPr>
                <w:rFonts w:ascii="Arial" w:cs="Arial" w:eastAsia="Arial" w:hAnsi="Arial"/>
                <w:color w:val="000000"/>
                <w:sz w:val="18"/>
                <w:szCs w:val="18"/>
              </w:rPr>
            </w:pPr>
            <w:sdt>
              <w:sdtPr>
                <w:id w:val="-918104523"/>
                <w:tag w:val="goog_rdk_0"/>
              </w:sdtPr>
              <w:sdtContent>
                <w:r w:rsidDel="00000000" w:rsidR="00000000" w:rsidRPr="00000000">
                  <w:rPr>
                    <w:rFonts w:ascii="Arial Unicode MS" w:cs="Arial Unicode MS" w:eastAsia="Arial Unicode MS" w:hAnsi="Arial Unicode MS"/>
                    <w:sz w:val="18"/>
                    <w:szCs w:val="18"/>
                    <w:rtl w:val="0"/>
                  </w:rPr>
                  <w:t xml:space="preserve">CC≥5000</w:t>
                </w:r>
              </w:sdtContent>
            </w:sdt>
            <w:r w:rsidDel="00000000" w:rsidR="00000000" w:rsidRPr="00000000">
              <w:rPr>
                <w:rtl w:val="0"/>
              </w:rPr>
            </w:r>
          </w:p>
        </w:tc>
      </w:tr>
      <w:tr>
        <w:trPr>
          <w:cantSplit w:val="0"/>
          <w:trHeight w:val="152" w:hRule="atLeast"/>
          <w:tblHeader w:val="0"/>
        </w:trPr>
        <w:tc>
          <w:tcPr>
            <w:shd w:fill="d9d9d9" w:val="clear"/>
          </w:tcPr>
          <w:p w:rsidR="00000000" w:rsidDel="00000000" w:rsidP="00000000" w:rsidRDefault="00000000" w:rsidRPr="00000000" w14:paraId="000000AF">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Anterior a 2001</w:t>
            </w:r>
          </w:p>
        </w:tc>
        <w:tc>
          <w:tcPr>
            <w:vAlign w:val="center"/>
          </w:tcPr>
          <w:p w:rsidR="00000000" w:rsidDel="00000000" w:rsidP="00000000" w:rsidRDefault="00000000" w:rsidRPr="00000000" w14:paraId="000000B0">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4.5</w:t>
            </w:r>
            <w:r w:rsidDel="00000000" w:rsidR="00000000" w:rsidRPr="00000000">
              <w:rPr>
                <w:rtl w:val="0"/>
              </w:rPr>
            </w:r>
          </w:p>
        </w:tc>
        <w:tc>
          <w:tcPr>
            <w:vAlign w:val="center"/>
          </w:tcPr>
          <w:p w:rsidR="00000000" w:rsidDel="00000000" w:rsidP="00000000" w:rsidRDefault="00000000" w:rsidRPr="00000000" w14:paraId="000000B1">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4.0</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B2">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2001 – 2015</w:t>
            </w:r>
          </w:p>
        </w:tc>
        <w:tc>
          <w:tcPr>
            <w:vAlign w:val="center"/>
          </w:tcPr>
          <w:p w:rsidR="00000000" w:rsidDel="00000000" w:rsidP="00000000" w:rsidRDefault="00000000" w:rsidRPr="00000000" w14:paraId="000000B3">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3.5</w:t>
            </w:r>
            <w:r w:rsidDel="00000000" w:rsidR="00000000" w:rsidRPr="00000000">
              <w:rPr>
                <w:rtl w:val="0"/>
              </w:rPr>
            </w:r>
          </w:p>
        </w:tc>
        <w:tc>
          <w:tcPr>
            <w:vAlign w:val="center"/>
          </w:tcPr>
          <w:p w:rsidR="00000000" w:rsidDel="00000000" w:rsidP="00000000" w:rsidRDefault="00000000" w:rsidRPr="00000000" w14:paraId="000000B4">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3.0</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B5">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2016 y posterior</w:t>
            </w:r>
          </w:p>
        </w:tc>
        <w:tc>
          <w:tcPr>
            <w:vAlign w:val="center"/>
          </w:tcPr>
          <w:p w:rsidR="00000000" w:rsidDel="00000000" w:rsidP="00000000" w:rsidRDefault="00000000" w:rsidRPr="00000000" w14:paraId="000000B6">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2.5</w:t>
            </w:r>
            <w:r w:rsidDel="00000000" w:rsidR="00000000" w:rsidRPr="00000000">
              <w:rPr>
                <w:rtl w:val="0"/>
              </w:rPr>
            </w:r>
          </w:p>
        </w:tc>
        <w:tc>
          <w:tcPr>
            <w:vAlign w:val="center"/>
          </w:tcPr>
          <w:p w:rsidR="00000000" w:rsidDel="00000000" w:rsidP="00000000" w:rsidRDefault="00000000" w:rsidRPr="00000000" w14:paraId="000000B7">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2.0</w:t>
            </w:r>
            <w:r w:rsidDel="00000000" w:rsidR="00000000" w:rsidRPr="00000000">
              <w:rPr>
                <w:rtl w:val="0"/>
              </w:rPr>
            </w:r>
          </w:p>
        </w:tc>
      </w:tr>
    </w:tbl>
    <w:p w:rsidR="00000000" w:rsidDel="00000000" w:rsidP="00000000" w:rsidRDefault="00000000" w:rsidRPr="00000000" w14:paraId="000000B8">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Resolución 2703 de 2023, Art. Tabla 1. 2025</w:t>
      </w:r>
    </w:p>
    <w:p w:rsidR="00000000" w:rsidDel="00000000" w:rsidP="00000000" w:rsidRDefault="00000000" w:rsidRPr="00000000" w14:paraId="000000B9">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A">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partir del 12 de junio de 2024, para fuentes móviles terrestres de carretera con motor de encendido por compresión que circulen en el perímetro urbano del Distrito Capital, a excepción de las vinculadas al programa de autorregulación.</w:t>
      </w:r>
    </w:p>
    <w:p w:rsidR="00000000" w:rsidDel="00000000" w:rsidP="00000000" w:rsidRDefault="00000000" w:rsidRPr="00000000" w14:paraId="000000BB">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BC">
      <w:pPr>
        <w:jc w:val="both"/>
        <w:rPr>
          <w:rFonts w:ascii="Arial" w:cs="Arial" w:eastAsia="Arial" w:hAnsi="Arial"/>
          <w:sz w:val="21"/>
          <w:szCs w:val="21"/>
        </w:rPr>
      </w:pPr>
      <w:r w:rsidDel="00000000" w:rsidR="00000000" w:rsidRPr="00000000">
        <w:rPr>
          <w:rtl w:val="0"/>
        </w:rPr>
      </w:r>
    </w:p>
    <w:tbl>
      <w:tblPr>
        <w:tblStyle w:val="Table4"/>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4"/>
        <w:gridCol w:w="2751"/>
        <w:gridCol w:w="3473"/>
        <w:tblGridChange w:id="0">
          <w:tblGrid>
            <w:gridCol w:w="2604"/>
            <w:gridCol w:w="2751"/>
            <w:gridCol w:w="3473"/>
          </w:tblGrid>
        </w:tblGridChange>
      </w:tblGrid>
      <w:tr>
        <w:trPr>
          <w:cantSplit w:val="0"/>
          <w:tblHeader w:val="0"/>
        </w:trPr>
        <w:tc>
          <w:tcPr>
            <w:vMerge w:val="restart"/>
            <w:shd w:fill="d9d9d9" w:val="clear"/>
          </w:tcPr>
          <w:p w:rsidR="00000000" w:rsidDel="00000000" w:rsidP="00000000" w:rsidRDefault="00000000" w:rsidRPr="00000000" w14:paraId="000000BD">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AÑO MODELO</w:t>
            </w:r>
          </w:p>
        </w:tc>
        <w:tc>
          <w:tcPr>
            <w:gridSpan w:val="2"/>
            <w:shd w:fill="d9d9d9" w:val="clear"/>
          </w:tcPr>
          <w:p w:rsidR="00000000" w:rsidDel="00000000" w:rsidP="00000000" w:rsidRDefault="00000000" w:rsidRPr="00000000" w14:paraId="000000BE">
            <w:pPr>
              <w:spacing w:before="89" w:lineRule="auto"/>
              <w:ind w:right="503"/>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Densidad de Humo  </w:t>
            </w:r>
            <w:r w:rsidDel="00000000" w:rsidR="00000000" w:rsidRPr="00000000">
              <w:rPr>
                <w:rFonts w:ascii="Arial" w:cs="Arial" w:eastAsia="Arial" w:hAnsi="Arial"/>
                <w:sz w:val="18"/>
                <w:szCs w:val="18"/>
                <w:rtl w:val="0"/>
              </w:rPr>
              <w:t xml:space="preserve">- K (m-1)</w:t>
            </w:r>
            <w:r w:rsidDel="00000000" w:rsidR="00000000" w:rsidRPr="00000000">
              <w:rPr>
                <w:rtl w:val="0"/>
              </w:rPr>
            </w:r>
          </w:p>
        </w:tc>
      </w:tr>
      <w:tr>
        <w:trPr>
          <w:cantSplit w:val="0"/>
          <w:trHeight w:val="152" w:hRule="atLeast"/>
          <w:tblHeader w:val="0"/>
        </w:trPr>
        <w:tc>
          <w:tcPr>
            <w:vMerge w:val="continue"/>
            <w:shd w:fill="d9d9d9" w:val="clear"/>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0C1">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CC&lt;5000</w:t>
            </w:r>
            <w:r w:rsidDel="00000000" w:rsidR="00000000" w:rsidRPr="00000000">
              <w:rPr>
                <w:rtl w:val="0"/>
              </w:rPr>
            </w:r>
          </w:p>
        </w:tc>
        <w:tc>
          <w:tcPr>
            <w:vAlign w:val="center"/>
          </w:tcPr>
          <w:p w:rsidR="00000000" w:rsidDel="00000000" w:rsidP="00000000" w:rsidRDefault="00000000" w:rsidRPr="00000000" w14:paraId="000000C2">
            <w:pPr>
              <w:spacing w:before="89" w:lineRule="auto"/>
              <w:ind w:right="503"/>
              <w:jc w:val="center"/>
              <w:rPr>
                <w:rFonts w:ascii="Arial" w:cs="Arial" w:eastAsia="Arial" w:hAnsi="Arial"/>
                <w:color w:val="000000"/>
                <w:sz w:val="18"/>
                <w:szCs w:val="18"/>
              </w:rPr>
            </w:pPr>
            <w:sdt>
              <w:sdtPr>
                <w:id w:val="1401504969"/>
                <w:tag w:val="goog_rdk_1"/>
              </w:sdtPr>
              <w:sdtContent>
                <w:r w:rsidDel="00000000" w:rsidR="00000000" w:rsidRPr="00000000">
                  <w:rPr>
                    <w:rFonts w:ascii="Arial Unicode MS" w:cs="Arial Unicode MS" w:eastAsia="Arial Unicode MS" w:hAnsi="Arial Unicode MS"/>
                    <w:sz w:val="18"/>
                    <w:szCs w:val="18"/>
                    <w:rtl w:val="0"/>
                  </w:rPr>
                  <w:t xml:space="preserve">CC≥5000</w:t>
                </w:r>
              </w:sdtContent>
            </w:sdt>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C3">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Anterior a 2001</w:t>
            </w:r>
          </w:p>
        </w:tc>
        <w:tc>
          <w:tcPr>
            <w:vAlign w:val="center"/>
          </w:tcPr>
          <w:p w:rsidR="00000000" w:rsidDel="00000000" w:rsidP="00000000" w:rsidRDefault="00000000" w:rsidRPr="00000000" w14:paraId="000000C4">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3.4</w:t>
            </w:r>
            <w:r w:rsidDel="00000000" w:rsidR="00000000" w:rsidRPr="00000000">
              <w:rPr>
                <w:rtl w:val="0"/>
              </w:rPr>
            </w:r>
          </w:p>
        </w:tc>
        <w:tc>
          <w:tcPr>
            <w:vAlign w:val="center"/>
          </w:tcPr>
          <w:p w:rsidR="00000000" w:rsidDel="00000000" w:rsidP="00000000" w:rsidRDefault="00000000" w:rsidRPr="00000000" w14:paraId="000000C5">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3.4</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C6">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2001 – 2015</w:t>
            </w:r>
          </w:p>
        </w:tc>
        <w:tc>
          <w:tcPr>
            <w:vAlign w:val="center"/>
          </w:tcPr>
          <w:p w:rsidR="00000000" w:rsidDel="00000000" w:rsidP="00000000" w:rsidRDefault="00000000" w:rsidRPr="00000000" w14:paraId="000000C7">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2.4</w:t>
            </w:r>
            <w:r w:rsidDel="00000000" w:rsidR="00000000" w:rsidRPr="00000000">
              <w:rPr>
                <w:rtl w:val="0"/>
              </w:rPr>
            </w:r>
          </w:p>
        </w:tc>
        <w:tc>
          <w:tcPr>
            <w:vAlign w:val="center"/>
          </w:tcPr>
          <w:p w:rsidR="00000000" w:rsidDel="00000000" w:rsidP="00000000" w:rsidRDefault="00000000" w:rsidRPr="00000000" w14:paraId="000000C8">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2.0</w:t>
            </w:r>
            <w:r w:rsidDel="00000000" w:rsidR="00000000" w:rsidRPr="00000000">
              <w:rPr>
                <w:rtl w:val="0"/>
              </w:rPr>
            </w:r>
          </w:p>
        </w:tc>
      </w:tr>
      <w:tr>
        <w:trPr>
          <w:cantSplit w:val="0"/>
          <w:trHeight w:val="152" w:hRule="atLeast"/>
          <w:tblHeader w:val="0"/>
        </w:trPr>
        <w:tc>
          <w:tcPr>
            <w:shd w:fill="d9d9d9" w:val="clear"/>
            <w:vAlign w:val="center"/>
          </w:tcPr>
          <w:p w:rsidR="00000000" w:rsidDel="00000000" w:rsidP="00000000" w:rsidRDefault="00000000" w:rsidRPr="00000000" w14:paraId="000000C9">
            <w:pPr>
              <w:spacing w:before="89" w:lineRule="auto"/>
              <w:ind w:right="503"/>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2016 y posterior</w:t>
            </w:r>
          </w:p>
        </w:tc>
        <w:tc>
          <w:tcPr>
            <w:vAlign w:val="center"/>
          </w:tcPr>
          <w:p w:rsidR="00000000" w:rsidDel="00000000" w:rsidP="00000000" w:rsidRDefault="00000000" w:rsidRPr="00000000" w14:paraId="000000CA">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2.0</w:t>
            </w:r>
            <w:r w:rsidDel="00000000" w:rsidR="00000000" w:rsidRPr="00000000">
              <w:rPr>
                <w:rtl w:val="0"/>
              </w:rPr>
            </w:r>
          </w:p>
        </w:tc>
        <w:tc>
          <w:tcPr>
            <w:vAlign w:val="center"/>
          </w:tcPr>
          <w:p w:rsidR="00000000" w:rsidDel="00000000" w:rsidP="00000000" w:rsidRDefault="00000000" w:rsidRPr="00000000" w14:paraId="000000CB">
            <w:pPr>
              <w:spacing w:before="89" w:lineRule="auto"/>
              <w:ind w:right="503"/>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1.8</w:t>
            </w:r>
            <w:r w:rsidDel="00000000" w:rsidR="00000000" w:rsidRPr="00000000">
              <w:rPr>
                <w:rtl w:val="0"/>
              </w:rPr>
            </w:r>
          </w:p>
        </w:tc>
      </w:tr>
    </w:tbl>
    <w:p w:rsidR="00000000" w:rsidDel="00000000" w:rsidP="00000000" w:rsidRDefault="00000000" w:rsidRPr="00000000" w14:paraId="000000CC">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Resolución 2703 de 2023, Art. Tabla 2. 2025</w:t>
      </w:r>
    </w:p>
    <w:p w:rsidR="00000000" w:rsidDel="00000000" w:rsidP="00000000" w:rsidRDefault="00000000" w:rsidRPr="00000000" w14:paraId="000000CD">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CE">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partir del 12 de junio de 2024, para fuentes móviles terrestres de carretera con motor de encendido por compresión vinculadas al programa de autorregulación.</w:t>
      </w:r>
    </w:p>
    <w:p w:rsidR="00000000" w:rsidDel="00000000" w:rsidP="00000000" w:rsidRDefault="00000000" w:rsidRPr="00000000" w14:paraId="000000CF">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D0">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partir del 01 de enero de 2025, para fuentes móviles terrestres de carretera con motor de encendido por compresión que circulan en el perímetro urbano del Distrito Capital</w:t>
      </w:r>
    </w:p>
    <w:p w:rsidR="00000000" w:rsidDel="00000000" w:rsidP="00000000" w:rsidRDefault="00000000" w:rsidRPr="00000000" w14:paraId="000000D1">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D2">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Programación de EPIM</w:t>
      </w:r>
    </w:p>
    <w:p w:rsidR="00000000" w:rsidDel="00000000" w:rsidP="00000000" w:rsidRDefault="00000000" w:rsidRPr="00000000" w14:paraId="000000D3">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0D4">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Una vez se notifica el trámite de auto de inicio de aprobación del PAA o se da cumplimiento a los documentos de prórroga se realiza la programación de Evaluación Programa Integral de Mantenimiento (EPIM) concertando el lugar y la fecha de la evaluación,  en la cual se realiza la socialización del PAA y el EPIM a las empresas vinculadas al PAA a su vez para las empresas con vehículos de encendido por compresión se da a conocer la metodología de solicitud al grupo del laboratorio de la SDA para la programación de mediciones de densidad de humo  evaluando la capacidad operativa de la empresa como de la entidad para dichas mediciones a continuación se describen las empresas a la cuales se realizó EPIM.</w:t>
      </w:r>
    </w:p>
    <w:p w:rsidR="00000000" w:rsidDel="00000000" w:rsidP="00000000" w:rsidRDefault="00000000" w:rsidRPr="00000000" w14:paraId="000000D5">
      <w:pPr>
        <w:jc w:val="both"/>
        <w:rPr>
          <w:rFonts w:ascii="Arial" w:cs="Arial" w:eastAsia="Arial" w:hAnsi="Arial"/>
          <w:sz w:val="21"/>
          <w:szCs w:val="21"/>
        </w:rPr>
      </w:pPr>
      <w:r w:rsidDel="00000000" w:rsidR="00000000" w:rsidRPr="00000000">
        <w:rPr>
          <w:rtl w:val="0"/>
        </w:rPr>
      </w:r>
    </w:p>
    <w:tbl>
      <w:tblPr>
        <w:tblStyle w:val="Table5"/>
        <w:tblW w:w="9018.0" w:type="dxa"/>
        <w:jc w:val="left"/>
        <w:tblInd w:w="3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1"/>
        <w:gridCol w:w="992"/>
        <w:gridCol w:w="709"/>
        <w:gridCol w:w="1419"/>
        <w:gridCol w:w="1132"/>
        <w:gridCol w:w="1276"/>
        <w:gridCol w:w="1418"/>
        <w:gridCol w:w="1151"/>
        <w:tblGridChange w:id="0">
          <w:tblGrid>
            <w:gridCol w:w="921"/>
            <w:gridCol w:w="992"/>
            <w:gridCol w:w="709"/>
            <w:gridCol w:w="1419"/>
            <w:gridCol w:w="1132"/>
            <w:gridCol w:w="1276"/>
            <w:gridCol w:w="1418"/>
            <w:gridCol w:w="1151"/>
          </w:tblGrid>
        </w:tblGridChange>
      </w:tblGrid>
      <w:tr>
        <w:trPr>
          <w:cantSplit w:val="0"/>
          <w:tblHeader w:val="0"/>
        </w:trPr>
        <w:tc>
          <w:tcPr>
            <w:gridSpan w:val="8"/>
            <w:shd w:fill="d9d9d9" w:val="clear"/>
          </w:tcPr>
          <w:p w:rsidR="00000000" w:rsidDel="00000000" w:rsidP="00000000" w:rsidRDefault="00000000" w:rsidRPr="00000000" w14:paraId="000000D6">
            <w:pPr>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EVALUACIÓN, CONTROL Y SEGUIMIENTO</w:t>
            </w:r>
            <w:r w:rsidDel="00000000" w:rsidR="00000000" w:rsidRPr="00000000">
              <w:rPr>
                <w:rtl w:val="0"/>
              </w:rPr>
            </w:r>
          </w:p>
        </w:tc>
      </w:tr>
      <w:tr>
        <w:trPr>
          <w:cantSplit w:val="0"/>
          <w:tblHeader w:val="0"/>
        </w:trPr>
        <w:tc>
          <w:tcPr>
            <w:gridSpan w:val="8"/>
            <w:shd w:fill="d9d9d9" w:val="clear"/>
          </w:tcPr>
          <w:p w:rsidR="00000000" w:rsidDel="00000000" w:rsidP="00000000" w:rsidRDefault="00000000" w:rsidRPr="00000000" w14:paraId="000000DE">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PROGRAMACIÓN DE ACTIVIDADES- PROGRAMA DE AUTORREGULACIÓN AMBIENTAL</w:t>
            </w:r>
          </w:p>
          <w:p w:rsidR="00000000" w:rsidDel="00000000" w:rsidP="00000000" w:rsidRDefault="00000000" w:rsidRPr="00000000" w14:paraId="000000DF">
            <w:pPr>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EVALUACIÓN PROGRAMA INTEGRAL DE MANTENIMIENTO- EPIM.</w:t>
            </w:r>
          </w:p>
        </w:tc>
      </w:tr>
      <w:tr>
        <w:trPr>
          <w:cantSplit w:val="0"/>
          <w:tblHeader w:val="0"/>
        </w:trPr>
        <w:tc>
          <w:tcPr>
            <w:gridSpan w:val="4"/>
            <w:shd w:fill="d9d9d9" w:val="clear"/>
          </w:tcPr>
          <w:p w:rsidR="00000000" w:rsidDel="00000000" w:rsidP="00000000" w:rsidRDefault="00000000" w:rsidRPr="00000000" w14:paraId="000000E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Código: PM04-PR10-F4</w:t>
            </w:r>
          </w:p>
        </w:tc>
        <w:tc>
          <w:tcPr>
            <w:gridSpan w:val="4"/>
            <w:shd w:fill="d9d9d9" w:val="clear"/>
          </w:tcPr>
          <w:p w:rsidR="00000000" w:rsidDel="00000000" w:rsidP="00000000" w:rsidRDefault="00000000" w:rsidRPr="00000000" w14:paraId="000000E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Versión: 6</w:t>
            </w:r>
          </w:p>
        </w:tc>
      </w:tr>
      <w:tr>
        <w:trPr>
          <w:cantSplit w:val="0"/>
          <w:trHeight w:val="288" w:hRule="atLeast"/>
          <w:tblHeader w:val="0"/>
        </w:trPr>
        <w:tc>
          <w:tcPr>
            <w:vMerge w:val="restart"/>
            <w:shd w:fill="d9d9d9" w:val="clear"/>
            <w:vAlign w:val="center"/>
          </w:tcPr>
          <w:p w:rsidR="00000000" w:rsidDel="00000000" w:rsidP="00000000" w:rsidRDefault="00000000" w:rsidRPr="00000000" w14:paraId="000000EF">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Mes</w:t>
            </w:r>
          </w:p>
        </w:tc>
        <w:tc>
          <w:tcPr>
            <w:vMerge w:val="restart"/>
            <w:vAlign w:val="center"/>
          </w:tcPr>
          <w:p w:rsidR="00000000" w:rsidDel="00000000" w:rsidP="00000000" w:rsidRDefault="00000000" w:rsidRPr="00000000" w14:paraId="000000F0">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Tipo de Empresa</w:t>
            </w:r>
          </w:p>
        </w:tc>
        <w:tc>
          <w:tcPr>
            <w:vMerge w:val="restart"/>
            <w:vAlign w:val="center"/>
          </w:tcPr>
          <w:p w:rsidR="00000000" w:rsidDel="00000000" w:rsidP="00000000" w:rsidRDefault="00000000" w:rsidRPr="00000000" w14:paraId="000000F1">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Visita</w:t>
            </w:r>
          </w:p>
        </w:tc>
        <w:tc>
          <w:tcPr>
            <w:vMerge w:val="restart"/>
            <w:vAlign w:val="center"/>
          </w:tcPr>
          <w:p w:rsidR="00000000" w:rsidDel="00000000" w:rsidP="00000000" w:rsidRDefault="00000000" w:rsidRPr="00000000" w14:paraId="000000F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Empresa</w:t>
            </w:r>
          </w:p>
          <w:p w:rsidR="00000000" w:rsidDel="00000000" w:rsidP="00000000" w:rsidRDefault="00000000" w:rsidRPr="00000000" w14:paraId="000000F3">
            <w:pPr>
              <w:jc w:val="center"/>
              <w:rPr>
                <w:rFonts w:ascii="Arial" w:cs="Arial" w:eastAsia="Arial" w:hAnsi="Arial"/>
                <w:b w:val="1"/>
                <w:sz w:val="18"/>
                <w:szCs w:val="18"/>
              </w:rPr>
            </w:pPr>
            <w:r w:rsidDel="00000000" w:rsidR="00000000" w:rsidRPr="00000000">
              <w:rPr>
                <w:rtl w:val="0"/>
              </w:rPr>
            </w:r>
          </w:p>
          <w:p w:rsidR="00000000" w:rsidDel="00000000" w:rsidP="00000000" w:rsidRDefault="00000000" w:rsidRPr="00000000" w14:paraId="000000F4">
            <w:pPr>
              <w:jc w:val="center"/>
              <w:rPr>
                <w:rFonts w:ascii="Arial" w:cs="Arial" w:eastAsia="Arial" w:hAnsi="Arial"/>
                <w:b w:val="1"/>
                <w:sz w:val="18"/>
                <w:szCs w:val="18"/>
              </w:rPr>
            </w:pPr>
            <w:r w:rsidDel="00000000" w:rsidR="00000000" w:rsidRPr="00000000">
              <w:rPr>
                <w:rtl w:val="0"/>
              </w:rPr>
            </w:r>
          </w:p>
        </w:tc>
        <w:tc>
          <w:tcPr>
            <w:gridSpan w:val="2"/>
            <w:vAlign w:val="center"/>
          </w:tcPr>
          <w:p w:rsidR="00000000" w:rsidDel="00000000" w:rsidP="00000000" w:rsidRDefault="00000000" w:rsidRPr="00000000" w14:paraId="000000F5">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Información de contacto</w:t>
            </w:r>
          </w:p>
        </w:tc>
        <w:tc>
          <w:tcPr>
            <w:vMerge w:val="restart"/>
            <w:vAlign w:val="center"/>
          </w:tcPr>
          <w:p w:rsidR="00000000" w:rsidDel="00000000" w:rsidP="00000000" w:rsidRDefault="00000000" w:rsidRPr="00000000" w14:paraId="000000F7">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Actividad</w:t>
            </w:r>
          </w:p>
          <w:p w:rsidR="00000000" w:rsidDel="00000000" w:rsidP="00000000" w:rsidRDefault="00000000" w:rsidRPr="00000000" w14:paraId="000000F8">
            <w:pPr>
              <w:spacing w:line="276" w:lineRule="auto"/>
              <w:jc w:val="center"/>
              <w:rPr>
                <w:rFonts w:ascii="Arial" w:cs="Arial" w:eastAsia="Arial" w:hAnsi="Arial"/>
                <w:b w:val="1"/>
                <w:sz w:val="18"/>
                <w:szCs w:val="18"/>
              </w:rPr>
            </w:pPr>
            <w:r w:rsidDel="00000000" w:rsidR="00000000" w:rsidRPr="00000000">
              <w:rPr>
                <w:rtl w:val="0"/>
              </w:rPr>
            </w:r>
          </w:p>
        </w:tc>
        <w:tc>
          <w:tcPr>
            <w:vMerge w:val="restart"/>
            <w:vAlign w:val="center"/>
          </w:tcPr>
          <w:p w:rsidR="00000000" w:rsidDel="00000000" w:rsidP="00000000" w:rsidRDefault="00000000" w:rsidRPr="00000000" w14:paraId="000000F9">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Temas</w:t>
            </w:r>
          </w:p>
        </w:tc>
      </w:tr>
      <w:tr>
        <w:trPr>
          <w:cantSplit w:val="0"/>
          <w:trHeight w:val="288" w:hRule="atLeast"/>
          <w:tblHeader w:val="0"/>
        </w:trPr>
        <w:tc>
          <w:tcPr>
            <w:vMerge w:val="continue"/>
            <w:shd w:fill="d9d9d9" w:val="clear"/>
            <w:vAlign w:val="cente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18"/>
                <w:szCs w:val="18"/>
              </w:rPr>
            </w:pPr>
            <w:r w:rsidDel="00000000" w:rsidR="00000000" w:rsidRPr="00000000">
              <w:rPr>
                <w:rtl w:val="0"/>
              </w:rPr>
            </w:r>
          </w:p>
        </w:tc>
        <w:tc>
          <w:tcPr>
            <w:vMerge w:val="continue"/>
            <w:vAlign w:val="center"/>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18"/>
                <w:szCs w:val="18"/>
              </w:rPr>
            </w:pPr>
            <w:r w:rsidDel="00000000" w:rsidR="00000000" w:rsidRPr="00000000">
              <w:rPr>
                <w:rtl w:val="0"/>
              </w:rPr>
            </w:r>
          </w:p>
        </w:tc>
        <w:tc>
          <w:tcPr>
            <w:vAlign w:val="center"/>
          </w:tcPr>
          <w:p w:rsidR="00000000" w:rsidDel="00000000" w:rsidP="00000000" w:rsidRDefault="00000000" w:rsidRPr="00000000" w14:paraId="000000FE">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Nombre</w:t>
            </w:r>
          </w:p>
        </w:tc>
        <w:tc>
          <w:tcPr>
            <w:vAlign w:val="center"/>
          </w:tcPr>
          <w:p w:rsidR="00000000" w:rsidDel="00000000" w:rsidP="00000000" w:rsidRDefault="00000000" w:rsidRPr="00000000" w14:paraId="000000FF">
            <w:pPr>
              <w:spacing w:line="276"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Celular</w:t>
            </w:r>
            <w:r w:rsidDel="00000000" w:rsidR="00000000" w:rsidRPr="00000000">
              <w:rPr>
                <w:rtl w:val="0"/>
              </w:rPr>
            </w:r>
          </w:p>
        </w:tc>
        <w:tc>
          <w:tcPr>
            <w:vMerge w:val="continue"/>
            <w:vAlign w:val="cente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vAlign w:val="center"/>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r>
      <w:tr>
        <w:trPr>
          <w:cantSplit w:val="0"/>
          <w:trHeight w:val="288" w:hRule="atLeast"/>
          <w:tblHeader w:val="0"/>
        </w:trPr>
        <w:tc>
          <w:tcPr>
            <w:shd w:fill="d9d9d9" w:val="clear"/>
            <w:vAlign w:val="center"/>
          </w:tcPr>
          <w:p w:rsidR="00000000" w:rsidDel="00000000" w:rsidP="00000000" w:rsidRDefault="00000000" w:rsidRPr="00000000" w14:paraId="0000010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Marzo</w:t>
            </w:r>
          </w:p>
        </w:tc>
        <w:tc>
          <w:tcPr>
            <w:vAlign w:val="center"/>
          </w:tcPr>
          <w:p w:rsidR="00000000" w:rsidDel="00000000" w:rsidP="00000000" w:rsidRDefault="00000000" w:rsidRPr="00000000" w14:paraId="0000010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0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c>
          <w:tcPr>
            <w:vAlign w:val="center"/>
          </w:tcPr>
          <w:p w:rsidR="00000000" w:rsidDel="00000000" w:rsidP="00000000" w:rsidRDefault="00000000" w:rsidRPr="00000000" w14:paraId="0000010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 18 Suba</w:t>
            </w:r>
          </w:p>
        </w:tc>
        <w:tc>
          <w:tcPr>
            <w:vAlign w:val="center"/>
          </w:tcPr>
          <w:p w:rsidR="00000000" w:rsidDel="00000000" w:rsidP="00000000" w:rsidRDefault="00000000" w:rsidRPr="00000000" w14:paraId="0000010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Laura Lotero</w:t>
            </w:r>
          </w:p>
        </w:tc>
        <w:tc>
          <w:tcPr>
            <w:vAlign w:val="center"/>
          </w:tcPr>
          <w:p w:rsidR="00000000" w:rsidDel="00000000" w:rsidP="00000000" w:rsidRDefault="00000000" w:rsidRPr="00000000" w14:paraId="0000010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3102017734</w:t>
            </w:r>
          </w:p>
        </w:tc>
        <w:tc>
          <w:tcPr>
            <w:vAlign w:val="center"/>
          </w:tcPr>
          <w:p w:rsidR="00000000" w:rsidDel="00000000" w:rsidP="00000000" w:rsidRDefault="00000000" w:rsidRPr="00000000" w14:paraId="0000010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0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0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Abril</w:t>
            </w:r>
          </w:p>
        </w:tc>
        <w:tc>
          <w:tcPr>
            <w:vAlign w:val="center"/>
          </w:tcPr>
          <w:p w:rsidR="00000000" w:rsidDel="00000000" w:rsidP="00000000" w:rsidRDefault="00000000" w:rsidRPr="00000000" w14:paraId="0000010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0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c>
          <w:tcPr>
            <w:vAlign w:val="center"/>
          </w:tcPr>
          <w:p w:rsidR="00000000" w:rsidDel="00000000" w:rsidP="00000000" w:rsidRDefault="00000000" w:rsidRPr="00000000" w14:paraId="0000010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Bogotá Móvil Operación Sur</w:t>
            </w:r>
          </w:p>
        </w:tc>
        <w:tc>
          <w:tcPr>
            <w:vAlign w:val="center"/>
          </w:tcPr>
          <w:p w:rsidR="00000000" w:rsidDel="00000000" w:rsidP="00000000" w:rsidRDefault="00000000" w:rsidRPr="00000000" w14:paraId="0000010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Carlos Zamora</w:t>
            </w:r>
          </w:p>
        </w:tc>
        <w:tc>
          <w:tcPr>
            <w:vAlign w:val="center"/>
          </w:tcPr>
          <w:p w:rsidR="00000000" w:rsidDel="00000000" w:rsidP="00000000" w:rsidRDefault="00000000" w:rsidRPr="00000000" w14:paraId="0000010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3008801526</w:t>
            </w:r>
          </w:p>
        </w:tc>
        <w:tc>
          <w:tcPr>
            <w:vAlign w:val="center"/>
          </w:tcPr>
          <w:p w:rsidR="00000000" w:rsidDel="00000000" w:rsidP="00000000" w:rsidRDefault="00000000" w:rsidRPr="00000000" w14:paraId="0000011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1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1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Abril</w:t>
            </w:r>
          </w:p>
        </w:tc>
        <w:tc>
          <w:tcPr>
            <w:vAlign w:val="center"/>
          </w:tcPr>
          <w:p w:rsidR="00000000" w:rsidDel="00000000" w:rsidP="00000000" w:rsidRDefault="00000000" w:rsidRPr="00000000" w14:paraId="0000011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1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c>
          <w:tcPr>
            <w:vAlign w:val="center"/>
          </w:tcPr>
          <w:p w:rsidR="00000000" w:rsidDel="00000000" w:rsidP="00000000" w:rsidRDefault="00000000" w:rsidRPr="00000000" w14:paraId="0000011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Masivo Capital S.A.S.</w:t>
            </w:r>
          </w:p>
        </w:tc>
        <w:tc>
          <w:tcPr>
            <w:vAlign w:val="center"/>
          </w:tcPr>
          <w:p w:rsidR="00000000" w:rsidDel="00000000" w:rsidP="00000000" w:rsidRDefault="00000000" w:rsidRPr="00000000" w14:paraId="0000011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July Ariza</w:t>
            </w:r>
          </w:p>
        </w:tc>
        <w:tc>
          <w:tcPr>
            <w:vAlign w:val="center"/>
          </w:tcPr>
          <w:p w:rsidR="00000000" w:rsidDel="00000000" w:rsidP="00000000" w:rsidRDefault="00000000" w:rsidRPr="00000000" w14:paraId="0000011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3112567020</w:t>
            </w:r>
          </w:p>
        </w:tc>
        <w:tc>
          <w:tcPr>
            <w:vAlign w:val="center"/>
          </w:tcPr>
          <w:p w:rsidR="00000000" w:rsidDel="00000000" w:rsidP="00000000" w:rsidRDefault="00000000" w:rsidRPr="00000000" w14:paraId="0000011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1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1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Abril</w:t>
            </w:r>
          </w:p>
        </w:tc>
        <w:tc>
          <w:tcPr>
            <w:vAlign w:val="center"/>
          </w:tcPr>
          <w:p w:rsidR="00000000" w:rsidDel="00000000" w:rsidP="00000000" w:rsidRDefault="00000000" w:rsidRPr="00000000" w14:paraId="0000011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1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c>
          <w:tcPr>
            <w:vAlign w:val="center"/>
          </w:tcPr>
          <w:p w:rsidR="00000000" w:rsidDel="00000000" w:rsidP="00000000" w:rsidRDefault="00000000" w:rsidRPr="00000000" w14:paraId="0000011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Este Es Mi Bus</w:t>
            </w:r>
          </w:p>
        </w:tc>
        <w:tc>
          <w:tcPr>
            <w:vAlign w:val="center"/>
          </w:tcPr>
          <w:p w:rsidR="00000000" w:rsidDel="00000000" w:rsidP="00000000" w:rsidRDefault="00000000" w:rsidRPr="00000000" w14:paraId="0000011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Brandon Yair Marín</w:t>
            </w:r>
          </w:p>
        </w:tc>
        <w:tc>
          <w:tcPr>
            <w:vAlign w:val="center"/>
          </w:tcPr>
          <w:p w:rsidR="00000000" w:rsidDel="00000000" w:rsidP="00000000" w:rsidRDefault="00000000" w:rsidRPr="00000000" w14:paraId="0000011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3046456373</w:t>
            </w:r>
          </w:p>
        </w:tc>
        <w:tc>
          <w:tcPr>
            <w:vAlign w:val="center"/>
          </w:tcPr>
          <w:p w:rsidR="00000000" w:rsidDel="00000000" w:rsidP="00000000" w:rsidRDefault="00000000" w:rsidRPr="00000000" w14:paraId="0000012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2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2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Mayo</w:t>
            </w:r>
          </w:p>
        </w:tc>
        <w:tc>
          <w:tcPr>
            <w:vAlign w:val="center"/>
          </w:tcPr>
          <w:p w:rsidR="00000000" w:rsidDel="00000000" w:rsidP="00000000" w:rsidRDefault="00000000" w:rsidRPr="00000000" w14:paraId="0000012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2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w:t>
            </w:r>
          </w:p>
        </w:tc>
        <w:tc>
          <w:tcPr>
            <w:vAlign w:val="center"/>
          </w:tcPr>
          <w:p w:rsidR="00000000" w:rsidDel="00000000" w:rsidP="00000000" w:rsidRDefault="00000000" w:rsidRPr="00000000" w14:paraId="0000012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 Móvil</w:t>
            </w:r>
          </w:p>
        </w:tc>
        <w:tc>
          <w:tcPr>
            <w:vAlign w:val="center"/>
          </w:tcPr>
          <w:p w:rsidR="00000000" w:rsidDel="00000000" w:rsidP="00000000" w:rsidRDefault="00000000" w:rsidRPr="00000000" w14:paraId="0000012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Luz Roncancio</w:t>
            </w:r>
          </w:p>
        </w:tc>
        <w:tc>
          <w:tcPr>
            <w:vAlign w:val="center"/>
          </w:tcPr>
          <w:p w:rsidR="00000000" w:rsidDel="00000000" w:rsidP="00000000" w:rsidRDefault="00000000" w:rsidRPr="00000000" w14:paraId="0000012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3108644276</w:t>
            </w:r>
          </w:p>
        </w:tc>
        <w:tc>
          <w:tcPr>
            <w:vAlign w:val="center"/>
          </w:tcPr>
          <w:p w:rsidR="00000000" w:rsidDel="00000000" w:rsidP="00000000" w:rsidRDefault="00000000" w:rsidRPr="00000000" w14:paraId="0000012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2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2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Mayo</w:t>
            </w:r>
          </w:p>
        </w:tc>
        <w:tc>
          <w:tcPr>
            <w:vAlign w:val="center"/>
          </w:tcPr>
          <w:p w:rsidR="00000000" w:rsidDel="00000000" w:rsidP="00000000" w:rsidRDefault="00000000" w:rsidRPr="00000000" w14:paraId="0000012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2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w:t>
            </w:r>
          </w:p>
        </w:tc>
        <w:tc>
          <w:tcPr>
            <w:vAlign w:val="center"/>
          </w:tcPr>
          <w:p w:rsidR="00000000" w:rsidDel="00000000" w:rsidP="00000000" w:rsidRDefault="00000000" w:rsidRPr="00000000" w14:paraId="0000012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Somos Bogotá Usme S.A.S</w:t>
            </w:r>
          </w:p>
        </w:tc>
        <w:tc>
          <w:tcPr>
            <w:vAlign w:val="center"/>
          </w:tcPr>
          <w:p w:rsidR="00000000" w:rsidDel="00000000" w:rsidP="00000000" w:rsidRDefault="00000000" w:rsidRPr="00000000" w14:paraId="0000012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Natalia Moncada</w:t>
            </w:r>
          </w:p>
        </w:tc>
        <w:tc>
          <w:tcPr>
            <w:vAlign w:val="center"/>
          </w:tcPr>
          <w:p w:rsidR="00000000" w:rsidDel="00000000" w:rsidP="00000000" w:rsidRDefault="00000000" w:rsidRPr="00000000" w14:paraId="0000012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317 3637642</w:t>
            </w:r>
          </w:p>
        </w:tc>
        <w:tc>
          <w:tcPr>
            <w:vAlign w:val="center"/>
          </w:tcPr>
          <w:p w:rsidR="00000000" w:rsidDel="00000000" w:rsidP="00000000" w:rsidRDefault="00000000" w:rsidRPr="00000000" w14:paraId="0000013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3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3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Junio</w:t>
            </w:r>
          </w:p>
        </w:tc>
        <w:tc>
          <w:tcPr>
            <w:vAlign w:val="center"/>
          </w:tcPr>
          <w:p w:rsidR="00000000" w:rsidDel="00000000" w:rsidP="00000000" w:rsidRDefault="00000000" w:rsidRPr="00000000" w14:paraId="0000013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3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7</w:t>
            </w:r>
          </w:p>
        </w:tc>
        <w:tc>
          <w:tcPr>
            <w:vAlign w:val="center"/>
          </w:tcPr>
          <w:p w:rsidR="00000000" w:rsidDel="00000000" w:rsidP="00000000" w:rsidRDefault="00000000" w:rsidRPr="00000000" w14:paraId="0000013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ZMO Fontibón V S.A.S</w:t>
            </w:r>
          </w:p>
        </w:tc>
        <w:tc>
          <w:tcPr>
            <w:vAlign w:val="center"/>
          </w:tcPr>
          <w:p w:rsidR="00000000" w:rsidDel="00000000" w:rsidP="00000000" w:rsidRDefault="00000000" w:rsidRPr="00000000" w14:paraId="0000013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Yamile Vargas</w:t>
            </w:r>
          </w:p>
        </w:tc>
        <w:tc>
          <w:tcPr>
            <w:vAlign w:val="center"/>
          </w:tcPr>
          <w:p w:rsidR="00000000" w:rsidDel="00000000" w:rsidP="00000000" w:rsidRDefault="00000000" w:rsidRPr="00000000" w14:paraId="0000013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322 2120171</w:t>
            </w:r>
          </w:p>
        </w:tc>
        <w:tc>
          <w:tcPr>
            <w:vAlign w:val="center"/>
          </w:tcPr>
          <w:p w:rsidR="00000000" w:rsidDel="00000000" w:rsidP="00000000" w:rsidRDefault="00000000" w:rsidRPr="00000000" w14:paraId="0000013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3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3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Junio</w:t>
            </w:r>
          </w:p>
        </w:tc>
        <w:tc>
          <w:tcPr>
            <w:vAlign w:val="center"/>
          </w:tcPr>
          <w:p w:rsidR="00000000" w:rsidDel="00000000" w:rsidP="00000000" w:rsidRDefault="00000000" w:rsidRPr="00000000" w14:paraId="0000013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3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8</w:t>
            </w:r>
          </w:p>
        </w:tc>
        <w:tc>
          <w:tcPr>
            <w:vAlign w:val="center"/>
          </w:tcPr>
          <w:p w:rsidR="00000000" w:rsidDel="00000000" w:rsidP="00000000" w:rsidRDefault="00000000" w:rsidRPr="00000000" w14:paraId="0000013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ZMO Fontibón III S.A.S</w:t>
            </w:r>
          </w:p>
        </w:tc>
        <w:tc>
          <w:tcPr>
            <w:vAlign w:val="center"/>
          </w:tcPr>
          <w:p w:rsidR="00000000" w:rsidDel="00000000" w:rsidP="00000000" w:rsidRDefault="00000000" w:rsidRPr="00000000" w14:paraId="0000013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Yamile Vargas</w:t>
            </w:r>
          </w:p>
        </w:tc>
        <w:tc>
          <w:tcPr>
            <w:vAlign w:val="center"/>
          </w:tcPr>
          <w:p w:rsidR="00000000" w:rsidDel="00000000" w:rsidP="00000000" w:rsidRDefault="00000000" w:rsidRPr="00000000" w14:paraId="0000013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322 2120171</w:t>
            </w:r>
          </w:p>
        </w:tc>
        <w:tc>
          <w:tcPr>
            <w:vAlign w:val="center"/>
          </w:tcPr>
          <w:p w:rsidR="00000000" w:rsidDel="00000000" w:rsidP="00000000" w:rsidRDefault="00000000" w:rsidRPr="00000000" w14:paraId="0000014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4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4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Junio</w:t>
            </w:r>
          </w:p>
        </w:tc>
        <w:tc>
          <w:tcPr>
            <w:vAlign w:val="center"/>
          </w:tcPr>
          <w:p w:rsidR="00000000" w:rsidDel="00000000" w:rsidP="00000000" w:rsidRDefault="00000000" w:rsidRPr="00000000" w14:paraId="0000014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4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9</w:t>
            </w:r>
          </w:p>
        </w:tc>
        <w:tc>
          <w:tcPr>
            <w:vAlign w:val="center"/>
          </w:tcPr>
          <w:p w:rsidR="00000000" w:rsidDel="00000000" w:rsidP="00000000" w:rsidRDefault="00000000" w:rsidRPr="00000000" w14:paraId="0000014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E-Somos Alimentación</w:t>
            </w:r>
          </w:p>
        </w:tc>
        <w:tc>
          <w:tcPr>
            <w:vAlign w:val="center"/>
          </w:tcPr>
          <w:p w:rsidR="00000000" w:rsidDel="00000000" w:rsidP="00000000" w:rsidRDefault="00000000" w:rsidRPr="00000000" w14:paraId="0000014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Laura Pardo</w:t>
            </w:r>
          </w:p>
        </w:tc>
        <w:tc>
          <w:tcPr>
            <w:vAlign w:val="center"/>
          </w:tcPr>
          <w:p w:rsidR="00000000" w:rsidDel="00000000" w:rsidP="00000000" w:rsidRDefault="00000000" w:rsidRPr="00000000" w14:paraId="0000014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3006153898</w:t>
            </w:r>
          </w:p>
        </w:tc>
        <w:tc>
          <w:tcPr>
            <w:vAlign w:val="center"/>
          </w:tcPr>
          <w:p w:rsidR="00000000" w:rsidDel="00000000" w:rsidP="00000000" w:rsidRDefault="00000000" w:rsidRPr="00000000" w14:paraId="0000014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4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4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Julio</w:t>
            </w:r>
          </w:p>
        </w:tc>
        <w:tc>
          <w:tcPr>
            <w:vAlign w:val="center"/>
          </w:tcPr>
          <w:p w:rsidR="00000000" w:rsidDel="00000000" w:rsidP="00000000" w:rsidRDefault="00000000" w:rsidRPr="00000000" w14:paraId="0000014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4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w:t>
            </w:r>
          </w:p>
        </w:tc>
        <w:tc>
          <w:tcPr>
            <w:vAlign w:val="center"/>
          </w:tcPr>
          <w:p w:rsidR="00000000" w:rsidDel="00000000" w:rsidP="00000000" w:rsidRDefault="00000000" w:rsidRPr="00000000" w14:paraId="0000014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Gran Américas Usme S.A.S.</w:t>
            </w:r>
          </w:p>
        </w:tc>
        <w:tc>
          <w:tcPr>
            <w:vAlign w:val="center"/>
          </w:tcPr>
          <w:p w:rsidR="00000000" w:rsidDel="00000000" w:rsidP="00000000" w:rsidRDefault="00000000" w:rsidRPr="00000000" w14:paraId="0000014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Nicolás Sarmiento</w:t>
            </w:r>
          </w:p>
        </w:tc>
        <w:tc>
          <w:tcPr>
            <w:vAlign w:val="center"/>
          </w:tcPr>
          <w:p w:rsidR="00000000" w:rsidDel="00000000" w:rsidP="00000000" w:rsidRDefault="00000000" w:rsidRPr="00000000" w14:paraId="0000014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3043863035</w:t>
            </w:r>
          </w:p>
        </w:tc>
        <w:tc>
          <w:tcPr>
            <w:vAlign w:val="center"/>
          </w:tcPr>
          <w:p w:rsidR="00000000" w:rsidDel="00000000" w:rsidP="00000000" w:rsidRDefault="00000000" w:rsidRPr="00000000" w14:paraId="0000015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5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5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Julio</w:t>
            </w:r>
          </w:p>
        </w:tc>
        <w:tc>
          <w:tcPr>
            <w:vAlign w:val="center"/>
          </w:tcPr>
          <w:p w:rsidR="00000000" w:rsidDel="00000000" w:rsidP="00000000" w:rsidRDefault="00000000" w:rsidRPr="00000000" w14:paraId="0000015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5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w:t>
            </w:r>
          </w:p>
        </w:tc>
        <w:tc>
          <w:tcPr>
            <w:vAlign w:val="center"/>
          </w:tcPr>
          <w:p w:rsidR="00000000" w:rsidDel="00000000" w:rsidP="00000000" w:rsidRDefault="00000000" w:rsidRPr="00000000" w14:paraId="0000015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Mueve Fontibón S.A.S.</w:t>
            </w:r>
          </w:p>
        </w:tc>
        <w:tc>
          <w:tcPr>
            <w:vAlign w:val="center"/>
          </w:tcPr>
          <w:p w:rsidR="00000000" w:rsidDel="00000000" w:rsidP="00000000" w:rsidRDefault="00000000" w:rsidRPr="00000000" w14:paraId="0000015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Jherson Cepeda</w:t>
            </w:r>
          </w:p>
        </w:tc>
        <w:tc>
          <w:tcPr>
            <w:vAlign w:val="center"/>
          </w:tcPr>
          <w:p w:rsidR="00000000" w:rsidDel="00000000" w:rsidP="00000000" w:rsidRDefault="00000000" w:rsidRPr="00000000" w14:paraId="0000015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3156960608</w:t>
            </w:r>
          </w:p>
        </w:tc>
        <w:tc>
          <w:tcPr>
            <w:vAlign w:val="center"/>
          </w:tcPr>
          <w:p w:rsidR="00000000" w:rsidDel="00000000" w:rsidP="00000000" w:rsidRDefault="00000000" w:rsidRPr="00000000" w14:paraId="0000015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5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5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Agosto</w:t>
            </w:r>
          </w:p>
        </w:tc>
        <w:tc>
          <w:tcPr>
            <w:vAlign w:val="center"/>
          </w:tcPr>
          <w:p w:rsidR="00000000" w:rsidDel="00000000" w:rsidP="00000000" w:rsidRDefault="00000000" w:rsidRPr="00000000" w14:paraId="0000015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5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12</w:t>
            </w:r>
          </w:p>
        </w:tc>
        <w:tc>
          <w:tcPr>
            <w:vAlign w:val="center"/>
          </w:tcPr>
          <w:p w:rsidR="00000000" w:rsidDel="00000000" w:rsidP="00000000" w:rsidRDefault="00000000" w:rsidRPr="00000000" w14:paraId="0000015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Capital Bus</w:t>
            </w:r>
          </w:p>
        </w:tc>
        <w:tc>
          <w:tcPr>
            <w:vAlign w:val="center"/>
          </w:tcPr>
          <w:p w:rsidR="00000000" w:rsidDel="00000000" w:rsidP="00000000" w:rsidRDefault="00000000" w:rsidRPr="00000000" w14:paraId="0000015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Jeisson Cruz</w:t>
            </w:r>
          </w:p>
        </w:tc>
        <w:tc>
          <w:tcPr>
            <w:vAlign w:val="center"/>
          </w:tcPr>
          <w:p w:rsidR="00000000" w:rsidDel="00000000" w:rsidP="00000000" w:rsidRDefault="00000000" w:rsidRPr="00000000" w14:paraId="0000015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3168402194</w:t>
            </w:r>
          </w:p>
        </w:tc>
        <w:tc>
          <w:tcPr>
            <w:vAlign w:val="center"/>
          </w:tcPr>
          <w:p w:rsidR="00000000" w:rsidDel="00000000" w:rsidP="00000000" w:rsidRDefault="00000000" w:rsidRPr="00000000" w14:paraId="0000016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6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6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Agosto</w:t>
            </w:r>
          </w:p>
        </w:tc>
        <w:tc>
          <w:tcPr>
            <w:vAlign w:val="center"/>
          </w:tcPr>
          <w:p w:rsidR="00000000" w:rsidDel="00000000" w:rsidP="00000000" w:rsidRDefault="00000000" w:rsidRPr="00000000" w14:paraId="0000016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6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13</w:t>
            </w:r>
          </w:p>
        </w:tc>
        <w:tc>
          <w:tcPr>
            <w:vAlign w:val="center"/>
          </w:tcPr>
          <w:p w:rsidR="00000000" w:rsidDel="00000000" w:rsidP="00000000" w:rsidRDefault="00000000" w:rsidRPr="00000000" w14:paraId="0000016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Gran Américas Fontibón 1</w:t>
            </w:r>
          </w:p>
        </w:tc>
        <w:tc>
          <w:tcPr>
            <w:vAlign w:val="center"/>
          </w:tcPr>
          <w:p w:rsidR="00000000" w:rsidDel="00000000" w:rsidP="00000000" w:rsidRDefault="00000000" w:rsidRPr="00000000" w14:paraId="0000016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Iván Figueroa</w:t>
            </w:r>
          </w:p>
        </w:tc>
        <w:tc>
          <w:tcPr>
            <w:vAlign w:val="center"/>
          </w:tcPr>
          <w:p w:rsidR="00000000" w:rsidDel="00000000" w:rsidP="00000000" w:rsidRDefault="00000000" w:rsidRPr="00000000" w14:paraId="0000016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3203114523</w:t>
            </w:r>
          </w:p>
        </w:tc>
        <w:tc>
          <w:tcPr>
            <w:vAlign w:val="center"/>
          </w:tcPr>
          <w:p w:rsidR="00000000" w:rsidDel="00000000" w:rsidP="00000000" w:rsidRDefault="00000000" w:rsidRPr="00000000" w14:paraId="0000016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6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6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Agosto</w:t>
            </w:r>
          </w:p>
        </w:tc>
        <w:tc>
          <w:tcPr>
            <w:vAlign w:val="center"/>
          </w:tcPr>
          <w:p w:rsidR="00000000" w:rsidDel="00000000" w:rsidP="00000000" w:rsidRDefault="00000000" w:rsidRPr="00000000" w14:paraId="0000016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6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14</w:t>
            </w:r>
          </w:p>
        </w:tc>
        <w:tc>
          <w:tcPr>
            <w:vAlign w:val="center"/>
          </w:tcPr>
          <w:p w:rsidR="00000000" w:rsidDel="00000000" w:rsidP="00000000" w:rsidRDefault="00000000" w:rsidRPr="00000000" w14:paraId="0000016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 – Somos Fontibón</w:t>
            </w:r>
          </w:p>
        </w:tc>
        <w:tc>
          <w:tcPr>
            <w:vAlign w:val="center"/>
          </w:tcPr>
          <w:p w:rsidR="00000000" w:rsidDel="00000000" w:rsidP="00000000" w:rsidRDefault="00000000" w:rsidRPr="00000000" w14:paraId="0000016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Lina Barrera</w:t>
            </w:r>
          </w:p>
        </w:tc>
        <w:tc>
          <w:tcPr>
            <w:vAlign w:val="center"/>
          </w:tcPr>
          <w:p w:rsidR="00000000" w:rsidDel="00000000" w:rsidP="00000000" w:rsidRDefault="00000000" w:rsidRPr="00000000" w14:paraId="0000016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3182649039</w:t>
            </w:r>
          </w:p>
        </w:tc>
        <w:tc>
          <w:tcPr>
            <w:vAlign w:val="center"/>
          </w:tcPr>
          <w:p w:rsidR="00000000" w:rsidDel="00000000" w:rsidP="00000000" w:rsidRDefault="00000000" w:rsidRPr="00000000" w14:paraId="0000017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7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7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Sep.</w:t>
            </w:r>
          </w:p>
        </w:tc>
        <w:tc>
          <w:tcPr>
            <w:vAlign w:val="center"/>
          </w:tcPr>
          <w:p w:rsidR="00000000" w:rsidDel="00000000" w:rsidP="00000000" w:rsidRDefault="00000000" w:rsidRPr="00000000" w14:paraId="0000017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7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15</w:t>
            </w:r>
          </w:p>
        </w:tc>
        <w:tc>
          <w:tcPr>
            <w:vAlign w:val="center"/>
          </w:tcPr>
          <w:p w:rsidR="00000000" w:rsidDel="00000000" w:rsidP="00000000" w:rsidRDefault="00000000" w:rsidRPr="00000000" w14:paraId="0000017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Si18-Calle 80 S.A.S</w:t>
            </w:r>
          </w:p>
        </w:tc>
        <w:tc>
          <w:tcPr>
            <w:vAlign w:val="center"/>
          </w:tcPr>
          <w:p w:rsidR="00000000" w:rsidDel="00000000" w:rsidP="00000000" w:rsidRDefault="00000000" w:rsidRPr="00000000" w14:paraId="0000017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Luisa Herrera</w:t>
            </w:r>
          </w:p>
        </w:tc>
        <w:tc>
          <w:tcPr>
            <w:vAlign w:val="center"/>
          </w:tcPr>
          <w:p w:rsidR="00000000" w:rsidDel="00000000" w:rsidP="00000000" w:rsidRDefault="00000000" w:rsidRPr="00000000" w14:paraId="0000017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3233219442</w:t>
            </w:r>
          </w:p>
        </w:tc>
        <w:tc>
          <w:tcPr>
            <w:vAlign w:val="center"/>
          </w:tcPr>
          <w:p w:rsidR="00000000" w:rsidDel="00000000" w:rsidP="00000000" w:rsidRDefault="00000000" w:rsidRPr="00000000" w14:paraId="0000017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7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7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Sep.</w:t>
            </w:r>
          </w:p>
        </w:tc>
        <w:tc>
          <w:tcPr>
            <w:vAlign w:val="center"/>
          </w:tcPr>
          <w:p w:rsidR="00000000" w:rsidDel="00000000" w:rsidP="00000000" w:rsidRDefault="00000000" w:rsidRPr="00000000" w14:paraId="0000017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7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16</w:t>
            </w:r>
          </w:p>
        </w:tc>
        <w:tc>
          <w:tcPr>
            <w:vAlign w:val="center"/>
          </w:tcPr>
          <w:p w:rsidR="00000000" w:rsidDel="00000000" w:rsidP="00000000" w:rsidRDefault="00000000" w:rsidRPr="00000000" w14:paraId="0000017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Consorcio Express S.A.S.</w:t>
            </w:r>
          </w:p>
        </w:tc>
        <w:tc>
          <w:tcPr>
            <w:vAlign w:val="center"/>
          </w:tcPr>
          <w:p w:rsidR="00000000" w:rsidDel="00000000" w:rsidP="00000000" w:rsidRDefault="00000000" w:rsidRPr="00000000" w14:paraId="0000017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Paula Porras</w:t>
            </w:r>
          </w:p>
        </w:tc>
        <w:tc>
          <w:tcPr>
            <w:vAlign w:val="center"/>
          </w:tcPr>
          <w:p w:rsidR="00000000" w:rsidDel="00000000" w:rsidP="00000000" w:rsidRDefault="00000000" w:rsidRPr="00000000" w14:paraId="0000017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3185882310</w:t>
            </w:r>
          </w:p>
        </w:tc>
        <w:tc>
          <w:tcPr>
            <w:vAlign w:val="center"/>
          </w:tcPr>
          <w:p w:rsidR="00000000" w:rsidDel="00000000" w:rsidP="00000000" w:rsidRDefault="00000000" w:rsidRPr="00000000" w14:paraId="0000018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8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82">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Octubre</w:t>
            </w:r>
          </w:p>
        </w:tc>
        <w:tc>
          <w:tcPr>
            <w:vAlign w:val="center"/>
          </w:tcPr>
          <w:p w:rsidR="00000000" w:rsidDel="00000000" w:rsidP="00000000" w:rsidRDefault="00000000" w:rsidRPr="00000000" w14:paraId="00000183">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84">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w:t>
            </w:r>
          </w:p>
        </w:tc>
        <w:tc>
          <w:tcPr>
            <w:vAlign w:val="center"/>
          </w:tcPr>
          <w:p w:rsidR="00000000" w:rsidDel="00000000" w:rsidP="00000000" w:rsidRDefault="00000000" w:rsidRPr="00000000" w14:paraId="00000185">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Organización Suma S.A.S -</w:t>
            </w:r>
          </w:p>
        </w:tc>
        <w:tc>
          <w:tcPr>
            <w:vAlign w:val="center"/>
          </w:tcPr>
          <w:p w:rsidR="00000000" w:rsidDel="00000000" w:rsidP="00000000" w:rsidRDefault="00000000" w:rsidRPr="00000000" w14:paraId="00000186">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Diana Rodríguez</w:t>
            </w:r>
          </w:p>
        </w:tc>
        <w:tc>
          <w:tcPr>
            <w:vAlign w:val="center"/>
          </w:tcPr>
          <w:p w:rsidR="00000000" w:rsidDel="00000000" w:rsidP="00000000" w:rsidRDefault="00000000" w:rsidRPr="00000000" w14:paraId="00000187">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302 2161949</w:t>
            </w:r>
          </w:p>
        </w:tc>
        <w:tc>
          <w:tcPr>
            <w:vAlign w:val="center"/>
          </w:tcPr>
          <w:p w:rsidR="00000000" w:rsidDel="00000000" w:rsidP="00000000" w:rsidRDefault="00000000" w:rsidRPr="00000000" w14:paraId="00000188">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89">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r>
        <w:trPr>
          <w:cantSplit w:val="0"/>
          <w:trHeight w:val="288" w:hRule="atLeast"/>
          <w:tblHeader w:val="0"/>
        </w:trPr>
        <w:tc>
          <w:tcPr>
            <w:shd w:fill="d9d9d9" w:val="clear"/>
            <w:vAlign w:val="center"/>
          </w:tcPr>
          <w:p w:rsidR="00000000" w:rsidDel="00000000" w:rsidP="00000000" w:rsidRDefault="00000000" w:rsidRPr="00000000" w14:paraId="0000018A">
            <w:pPr>
              <w:spacing w:line="276"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Octubre</w:t>
            </w:r>
          </w:p>
        </w:tc>
        <w:tc>
          <w:tcPr>
            <w:vAlign w:val="center"/>
          </w:tcPr>
          <w:p w:rsidR="00000000" w:rsidDel="00000000" w:rsidP="00000000" w:rsidRDefault="00000000" w:rsidRPr="00000000" w14:paraId="0000018B">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TPM</w:t>
            </w:r>
          </w:p>
        </w:tc>
        <w:tc>
          <w:tcPr>
            <w:vAlign w:val="center"/>
          </w:tcPr>
          <w:p w:rsidR="00000000" w:rsidDel="00000000" w:rsidP="00000000" w:rsidRDefault="00000000" w:rsidRPr="00000000" w14:paraId="0000018C">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18</w:t>
            </w:r>
          </w:p>
        </w:tc>
        <w:tc>
          <w:tcPr>
            <w:vAlign w:val="center"/>
          </w:tcPr>
          <w:p w:rsidR="00000000" w:rsidDel="00000000" w:rsidP="00000000" w:rsidRDefault="00000000" w:rsidRPr="00000000" w14:paraId="0000018D">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Empresa De Transporte Integrado De Bogotá S.A.S</w:t>
            </w:r>
          </w:p>
        </w:tc>
        <w:tc>
          <w:tcPr>
            <w:vAlign w:val="center"/>
          </w:tcPr>
          <w:p w:rsidR="00000000" w:rsidDel="00000000" w:rsidP="00000000" w:rsidRDefault="00000000" w:rsidRPr="00000000" w14:paraId="0000018E">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Camilo Quintero</w:t>
            </w:r>
          </w:p>
        </w:tc>
        <w:tc>
          <w:tcPr>
            <w:vAlign w:val="center"/>
          </w:tcPr>
          <w:p w:rsidR="00000000" w:rsidDel="00000000" w:rsidP="00000000" w:rsidRDefault="00000000" w:rsidRPr="00000000" w14:paraId="0000018F">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3015109968</w:t>
            </w:r>
          </w:p>
        </w:tc>
        <w:tc>
          <w:tcPr>
            <w:vAlign w:val="center"/>
          </w:tcPr>
          <w:p w:rsidR="00000000" w:rsidDel="00000000" w:rsidP="00000000" w:rsidRDefault="00000000" w:rsidRPr="00000000" w14:paraId="00000190">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Socialización / EPIM</w:t>
            </w:r>
          </w:p>
        </w:tc>
        <w:tc>
          <w:tcPr>
            <w:vAlign w:val="center"/>
          </w:tcPr>
          <w:p w:rsidR="00000000" w:rsidDel="00000000" w:rsidP="00000000" w:rsidRDefault="00000000" w:rsidRPr="00000000" w14:paraId="00000191">
            <w:pPr>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EvaluaciónEPIM</w:t>
            </w:r>
          </w:p>
        </w:tc>
      </w:tr>
    </w:tbl>
    <w:p w:rsidR="00000000" w:rsidDel="00000000" w:rsidP="00000000" w:rsidRDefault="00000000" w:rsidRPr="00000000" w14:paraId="00000192">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programación EPIM - PAA Año 2025</w:t>
      </w:r>
    </w:p>
    <w:p w:rsidR="00000000" w:rsidDel="00000000" w:rsidP="00000000" w:rsidRDefault="00000000" w:rsidRPr="00000000" w14:paraId="00000193">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5">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Programación de Evaluación de Emisiones </w:t>
      </w:r>
    </w:p>
    <w:p w:rsidR="00000000" w:rsidDel="00000000" w:rsidP="00000000" w:rsidRDefault="00000000" w:rsidRPr="00000000" w14:paraId="0000019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La cual se lleva a cabo una vez realizado el EPIM, se agenda en concertación con las empresas y según la capacidad operativa tanto del laboratorio del grupo de fuentes móviles y la empresa, se verifica la cantidad de flota y el sitio donde se llevará a cabo las mediciones de emisión de gases de los vehículos con combustible diésel, en lo que corresponde al mes de octubre del 2025 se continúa la programación de los 619 vehículos vinculados por la empresa Este Es Mi Bus para medición de emisión de gases de  en el  Centro de Revisión Vehicular de la SDA y se continúa con la medición 260 vehículos, flota de la empresa Somos Bogotá Usme en las instalaciones de la empresa  Somos Bogotá Usme se da continuidad con la programación de la empresa Gran Américas Usme para la medición de 28 la cual se realizará en el CRV las programaciones se realizan semanalmente en el formato diseñado para tal fin en el cual se lleva el control de los resultados de las mediciones como de la presentación de los vehículos. Anexo link de mediciones. </w:t>
      </w:r>
    </w:p>
    <w:p w:rsidR="00000000" w:rsidDel="00000000" w:rsidP="00000000" w:rsidRDefault="00000000" w:rsidRPr="00000000" w14:paraId="0000019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99">
      <w:pPr>
        <w:jc w:val="both"/>
        <w:rPr/>
      </w:pPr>
      <w:hyperlink r:id="rId7">
        <w:r w:rsidDel="00000000" w:rsidR="00000000" w:rsidRPr="00000000">
          <w:rPr>
            <w:rFonts w:ascii="Arial" w:cs="Arial" w:eastAsia="Arial" w:hAnsi="Arial"/>
            <w:color w:val="1155cc"/>
            <w:u w:val="single"/>
            <w:rtl w:val="0"/>
          </w:rPr>
          <w:t xml:space="preserve">https://drive.google.com/drive/u/2/folders/1JUiZTFRpMgffslae5z47-9k0KZEjvlK_</w:t>
        </w:r>
      </w:hyperlink>
      <w:r w:rsidDel="00000000" w:rsidR="00000000" w:rsidRPr="00000000">
        <w:rPr>
          <w:rtl w:val="0"/>
        </w:rPr>
      </w:r>
    </w:p>
    <w:p w:rsidR="00000000" w:rsidDel="00000000" w:rsidP="00000000" w:rsidRDefault="00000000" w:rsidRPr="00000000" w14:paraId="0000019A">
      <w:pPr>
        <w:jc w:val="both"/>
        <w:rPr/>
      </w:pPr>
      <w:r w:rsidDel="00000000" w:rsidR="00000000" w:rsidRPr="00000000">
        <w:rPr>
          <w:rtl w:val="0"/>
        </w:rPr>
      </w:r>
    </w:p>
    <w:p w:rsidR="00000000" w:rsidDel="00000000" w:rsidP="00000000" w:rsidRDefault="00000000" w:rsidRPr="00000000" w14:paraId="0000019B">
      <w:pPr>
        <w:numPr>
          <w:ilvl w:val="0"/>
          <w:numId w:val="5"/>
        </w:numPr>
        <w:tabs>
          <w:tab w:val="left" w:leader="none" w:pos="881"/>
        </w:tabs>
        <w:spacing w:before="76" w:lineRule="auto"/>
        <w:ind w:left="720" w:right="733" w:hanging="360"/>
        <w:rPr>
          <w:rFonts w:ascii="Arial" w:cs="Arial" w:eastAsia="Arial" w:hAnsi="Arial"/>
        </w:rPr>
      </w:pPr>
      <w:r w:rsidDel="00000000" w:rsidR="00000000" w:rsidRPr="00000000">
        <w:rPr>
          <w:rFonts w:ascii="Arial" w:cs="Arial" w:eastAsia="Arial" w:hAnsi="Arial"/>
          <w:rtl w:val="0"/>
        </w:rPr>
        <w:t xml:space="preserve">Revisión y cumplimiento de informes trimestrales</w:t>
      </w:r>
    </w:p>
    <w:p w:rsidR="00000000" w:rsidDel="00000000" w:rsidP="00000000" w:rsidRDefault="00000000" w:rsidRPr="00000000" w14:paraId="0000019C">
      <w:pPr>
        <w:tabs>
          <w:tab w:val="left" w:leader="none" w:pos="881"/>
        </w:tabs>
        <w:spacing w:before="76" w:lineRule="auto"/>
        <w:ind w:right="733"/>
        <w:rPr>
          <w:rFonts w:ascii="Arial" w:cs="Arial" w:eastAsia="Arial" w:hAnsi="Arial"/>
        </w:rPr>
      </w:pPr>
      <w:r w:rsidDel="00000000" w:rsidR="00000000" w:rsidRPr="00000000">
        <w:rPr>
          <w:rtl w:val="0"/>
        </w:rPr>
      </w:r>
    </w:p>
    <w:p w:rsidR="00000000" w:rsidDel="00000000" w:rsidP="00000000" w:rsidRDefault="00000000" w:rsidRPr="00000000" w14:paraId="0000019D">
      <w:pPr>
        <w:tabs>
          <w:tab w:val="left" w:leader="none" w:pos="881"/>
        </w:tabs>
        <w:spacing w:before="76" w:lineRule="auto"/>
        <w:ind w:right="49"/>
        <w:rPr>
          <w:rFonts w:ascii="Arial" w:cs="Arial" w:eastAsia="Arial" w:hAnsi="Arial"/>
        </w:rPr>
      </w:pPr>
      <w:r w:rsidDel="00000000" w:rsidR="00000000" w:rsidRPr="00000000">
        <w:rPr>
          <w:rFonts w:ascii="Arial" w:cs="Arial" w:eastAsia="Arial" w:hAnsi="Arial"/>
          <w:rtl w:val="0"/>
        </w:rPr>
        <w:t xml:space="preserve">Para el mes de octubre se realizó la revisión de informes trimestrales remitidos por las empresas vinculadas al Programa de Autorregulación Ambiental</w:t>
      </w:r>
    </w:p>
    <w:p w:rsidR="00000000" w:rsidDel="00000000" w:rsidP="00000000" w:rsidRDefault="00000000" w:rsidRPr="00000000" w14:paraId="0000019E">
      <w:pPr>
        <w:jc w:val="both"/>
        <w:rPr>
          <w:rFonts w:ascii="Arial" w:cs="Arial" w:eastAsia="Arial" w:hAnsi="Arial"/>
        </w:rPr>
      </w:pPr>
      <w:r w:rsidDel="00000000" w:rsidR="00000000" w:rsidRPr="00000000">
        <w:rPr>
          <w:rtl w:val="0"/>
        </w:rPr>
      </w:r>
    </w:p>
    <w:p w:rsidR="00000000" w:rsidDel="00000000" w:rsidP="00000000" w:rsidRDefault="00000000" w:rsidRPr="00000000" w14:paraId="0000019F">
      <w:pPr>
        <w:spacing w:before="89" w:lineRule="auto"/>
        <w:ind w:right="503"/>
        <w:jc w:val="center"/>
        <w:rPr>
          <w:rFonts w:ascii="Arial" w:cs="Arial" w:eastAsia="Arial" w:hAnsi="Arial"/>
        </w:rPr>
      </w:pPr>
      <w:r w:rsidDel="00000000" w:rsidR="00000000" w:rsidRPr="00000000">
        <w:rPr>
          <w:rFonts w:ascii="Arial" w:cs="Arial" w:eastAsia="Arial" w:hAnsi="Arial"/>
          <w:b w:val="1"/>
          <w:rtl w:val="0"/>
        </w:rPr>
        <w:t xml:space="preserve">Tabla 4. </w:t>
      </w:r>
      <w:r w:rsidDel="00000000" w:rsidR="00000000" w:rsidRPr="00000000">
        <w:rPr>
          <w:rFonts w:ascii="Arial" w:cs="Arial" w:eastAsia="Arial" w:hAnsi="Arial"/>
          <w:rtl w:val="0"/>
        </w:rPr>
        <w:t xml:space="preserve">Trámites Relacionados al PAA</w:t>
      </w:r>
    </w:p>
    <w:p w:rsidR="00000000" w:rsidDel="00000000" w:rsidP="00000000" w:rsidRDefault="00000000" w:rsidRPr="00000000" w14:paraId="000001A0">
      <w:pPr>
        <w:jc w:val="both"/>
        <w:rPr>
          <w:rFonts w:ascii="Arial" w:cs="Arial" w:eastAsia="Arial" w:hAnsi="Arial"/>
          <w:sz w:val="21"/>
          <w:szCs w:val="21"/>
        </w:rPr>
      </w:pPr>
      <w:r w:rsidDel="00000000" w:rsidR="00000000" w:rsidRPr="00000000">
        <w:rPr>
          <w:rtl w:val="0"/>
        </w:rPr>
      </w:r>
    </w:p>
    <w:tbl>
      <w:tblPr>
        <w:tblStyle w:val="Table6"/>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2"/>
        <w:gridCol w:w="2943"/>
        <w:gridCol w:w="2943"/>
        <w:tblGridChange w:id="0">
          <w:tblGrid>
            <w:gridCol w:w="2942"/>
            <w:gridCol w:w="2943"/>
            <w:gridCol w:w="2943"/>
          </w:tblGrid>
        </w:tblGridChange>
      </w:tblGrid>
      <w:tr>
        <w:trPr>
          <w:cantSplit w:val="0"/>
          <w:tblHeader w:val="0"/>
        </w:trPr>
        <w:tc>
          <w:tcPr>
            <w:shd w:fill="d9d9d9" w:val="clear"/>
          </w:tcPr>
          <w:p w:rsidR="00000000" w:rsidDel="00000000" w:rsidP="00000000" w:rsidRDefault="00000000" w:rsidRPr="00000000" w14:paraId="000001A1">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Trámite</w:t>
            </w:r>
          </w:p>
        </w:tc>
        <w:tc>
          <w:tcPr>
            <w:shd w:fill="d9d9d9" w:val="clear"/>
          </w:tcPr>
          <w:p w:rsidR="00000000" w:rsidDel="00000000" w:rsidP="00000000" w:rsidRDefault="00000000" w:rsidRPr="00000000" w14:paraId="000001A2">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Tercero</w:t>
            </w:r>
          </w:p>
        </w:tc>
        <w:tc>
          <w:tcPr>
            <w:shd w:fill="d9d9d9" w:val="clear"/>
          </w:tcPr>
          <w:p w:rsidR="00000000" w:rsidDel="00000000" w:rsidP="00000000" w:rsidRDefault="00000000" w:rsidRPr="00000000" w14:paraId="000001A3">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Radicado</w:t>
            </w:r>
          </w:p>
        </w:tc>
      </w:tr>
      <w:tr>
        <w:trPr>
          <w:cantSplit w:val="0"/>
          <w:tblHeader w:val="0"/>
        </w:trPr>
        <w:tc>
          <w:tcPr>
            <w:shd w:fill="d9d9d9" w:val="clear"/>
          </w:tcPr>
          <w:p w:rsidR="00000000" w:rsidDel="00000000" w:rsidP="00000000" w:rsidRDefault="00000000" w:rsidRPr="00000000" w14:paraId="000001A4">
            <w:pPr>
              <w:jc w:val="both"/>
              <w:rPr>
                <w:rFonts w:ascii="Arial" w:cs="Arial" w:eastAsia="Arial" w:hAnsi="Arial"/>
                <w:sz w:val="21"/>
                <w:szCs w:val="21"/>
              </w:rPr>
            </w:pPr>
            <w:r w:rsidDel="00000000" w:rsidR="00000000" w:rsidRPr="00000000">
              <w:rPr>
                <w:rtl w:val="0"/>
              </w:rPr>
              <w:t xml:space="preserve">Trimestral</w:t>
            </w:r>
            <w:r w:rsidDel="00000000" w:rsidR="00000000" w:rsidRPr="00000000">
              <w:rPr>
                <w:rtl w:val="0"/>
              </w:rPr>
            </w:r>
          </w:p>
        </w:tc>
        <w:tc>
          <w:tcPr/>
          <w:p w:rsidR="00000000" w:rsidDel="00000000" w:rsidP="00000000" w:rsidRDefault="00000000" w:rsidRPr="00000000" w14:paraId="000001A5">
            <w:pPr>
              <w:jc w:val="both"/>
              <w:rPr>
                <w:rFonts w:ascii="Arial" w:cs="Arial" w:eastAsia="Arial" w:hAnsi="Arial"/>
                <w:sz w:val="21"/>
                <w:szCs w:val="21"/>
              </w:rPr>
            </w:pPr>
            <w:r w:rsidDel="00000000" w:rsidR="00000000" w:rsidRPr="00000000">
              <w:rPr>
                <w:rtl w:val="0"/>
              </w:rPr>
              <w:t xml:space="preserve">Masivo Capital S.A.S. </w:t>
            </w:r>
            <w:r w:rsidDel="00000000" w:rsidR="00000000" w:rsidRPr="00000000">
              <w:rPr>
                <w:rtl w:val="0"/>
              </w:rPr>
            </w:r>
          </w:p>
        </w:tc>
        <w:tc>
          <w:tcPr/>
          <w:p w:rsidR="00000000" w:rsidDel="00000000" w:rsidP="00000000" w:rsidRDefault="00000000" w:rsidRPr="00000000" w14:paraId="000001A6">
            <w:pPr>
              <w:jc w:val="both"/>
              <w:rPr>
                <w:rFonts w:ascii="Arial" w:cs="Arial" w:eastAsia="Arial" w:hAnsi="Arial"/>
                <w:sz w:val="21"/>
                <w:szCs w:val="21"/>
              </w:rPr>
            </w:pPr>
            <w:r w:rsidDel="00000000" w:rsidR="00000000" w:rsidRPr="00000000">
              <w:rPr>
                <w:rtl w:val="0"/>
              </w:rPr>
              <w:t xml:space="preserve">2025ER222154 </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A7">
            <w:pPr>
              <w:jc w:val="both"/>
              <w:rPr>
                <w:rFonts w:ascii="Arial" w:cs="Arial" w:eastAsia="Arial" w:hAnsi="Arial"/>
                <w:sz w:val="21"/>
                <w:szCs w:val="21"/>
              </w:rPr>
            </w:pPr>
            <w:r w:rsidDel="00000000" w:rsidR="00000000" w:rsidRPr="00000000">
              <w:rPr>
                <w:rtl w:val="0"/>
              </w:rPr>
              <w:t xml:space="preserve">Trimestral</w:t>
            </w:r>
            <w:r w:rsidDel="00000000" w:rsidR="00000000" w:rsidRPr="00000000">
              <w:rPr>
                <w:rtl w:val="0"/>
              </w:rPr>
            </w:r>
          </w:p>
        </w:tc>
        <w:tc>
          <w:tcPr/>
          <w:p w:rsidR="00000000" w:rsidDel="00000000" w:rsidP="00000000" w:rsidRDefault="00000000" w:rsidRPr="00000000" w14:paraId="000001A8">
            <w:pPr>
              <w:jc w:val="both"/>
              <w:rPr>
                <w:rFonts w:ascii="Arial" w:cs="Arial" w:eastAsia="Arial" w:hAnsi="Arial"/>
                <w:sz w:val="21"/>
                <w:szCs w:val="21"/>
              </w:rPr>
            </w:pPr>
            <w:r w:rsidDel="00000000" w:rsidR="00000000" w:rsidRPr="00000000">
              <w:rPr>
                <w:rtl w:val="0"/>
              </w:rPr>
              <w:t xml:space="preserve">Si18 - Suba S.A.S.</w:t>
            </w:r>
            <w:r w:rsidDel="00000000" w:rsidR="00000000" w:rsidRPr="00000000">
              <w:rPr>
                <w:rtl w:val="0"/>
              </w:rPr>
            </w:r>
          </w:p>
        </w:tc>
        <w:tc>
          <w:tcPr/>
          <w:p w:rsidR="00000000" w:rsidDel="00000000" w:rsidP="00000000" w:rsidRDefault="00000000" w:rsidRPr="00000000" w14:paraId="000001A9">
            <w:pPr>
              <w:jc w:val="both"/>
              <w:rPr>
                <w:rFonts w:ascii="Arial" w:cs="Arial" w:eastAsia="Arial" w:hAnsi="Arial"/>
                <w:sz w:val="21"/>
                <w:szCs w:val="21"/>
              </w:rPr>
            </w:pPr>
            <w:r w:rsidDel="00000000" w:rsidR="00000000" w:rsidRPr="00000000">
              <w:rPr>
                <w:rtl w:val="0"/>
              </w:rPr>
              <w:t xml:space="preserve">2025ER221792</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AA">
            <w:pPr>
              <w:jc w:val="both"/>
              <w:rPr>
                <w:rFonts w:ascii="Arial" w:cs="Arial" w:eastAsia="Arial" w:hAnsi="Arial"/>
                <w:sz w:val="21"/>
                <w:szCs w:val="21"/>
              </w:rPr>
            </w:pPr>
            <w:r w:rsidDel="00000000" w:rsidR="00000000" w:rsidRPr="00000000">
              <w:rPr>
                <w:rtl w:val="0"/>
              </w:rPr>
              <w:t xml:space="preserve">Trimestral</w:t>
            </w:r>
            <w:r w:rsidDel="00000000" w:rsidR="00000000" w:rsidRPr="00000000">
              <w:rPr>
                <w:rtl w:val="0"/>
              </w:rPr>
            </w:r>
          </w:p>
        </w:tc>
        <w:tc>
          <w:tcPr/>
          <w:p w:rsidR="00000000" w:rsidDel="00000000" w:rsidP="00000000" w:rsidRDefault="00000000" w:rsidRPr="00000000" w14:paraId="000001AB">
            <w:pPr>
              <w:jc w:val="both"/>
              <w:rPr>
                <w:rFonts w:ascii="Arial" w:cs="Arial" w:eastAsia="Arial" w:hAnsi="Arial"/>
                <w:sz w:val="21"/>
                <w:szCs w:val="21"/>
              </w:rPr>
            </w:pPr>
            <w:r w:rsidDel="00000000" w:rsidR="00000000" w:rsidRPr="00000000">
              <w:rPr>
                <w:rtl w:val="0"/>
              </w:rPr>
              <w:t xml:space="preserve">Consorcio Express S.A.S. </w:t>
            </w:r>
            <w:r w:rsidDel="00000000" w:rsidR="00000000" w:rsidRPr="00000000">
              <w:rPr>
                <w:rtl w:val="0"/>
              </w:rPr>
            </w:r>
          </w:p>
        </w:tc>
        <w:tc>
          <w:tcPr/>
          <w:p w:rsidR="00000000" w:rsidDel="00000000" w:rsidP="00000000" w:rsidRDefault="00000000" w:rsidRPr="00000000" w14:paraId="000001AC">
            <w:pPr>
              <w:jc w:val="both"/>
              <w:rPr>
                <w:rFonts w:ascii="Arial" w:cs="Arial" w:eastAsia="Arial" w:hAnsi="Arial"/>
                <w:sz w:val="21"/>
                <w:szCs w:val="21"/>
              </w:rPr>
            </w:pPr>
            <w:r w:rsidDel="00000000" w:rsidR="00000000" w:rsidRPr="00000000">
              <w:rPr>
                <w:rtl w:val="0"/>
              </w:rPr>
              <w:t xml:space="preserve">2025ER213231</w:t>
            </w: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AD">
            <w:pPr>
              <w:jc w:val="both"/>
              <w:rPr>
                <w:rFonts w:ascii="Arial" w:cs="Arial" w:eastAsia="Arial" w:hAnsi="Arial"/>
                <w:sz w:val="21"/>
                <w:szCs w:val="21"/>
              </w:rPr>
            </w:pPr>
            <w:r w:rsidDel="00000000" w:rsidR="00000000" w:rsidRPr="00000000">
              <w:rPr>
                <w:rtl w:val="0"/>
              </w:rPr>
              <w:t xml:space="preserve">Trimestral</w:t>
            </w:r>
            <w:r w:rsidDel="00000000" w:rsidR="00000000" w:rsidRPr="00000000">
              <w:rPr>
                <w:rtl w:val="0"/>
              </w:rPr>
            </w:r>
          </w:p>
        </w:tc>
        <w:tc>
          <w:tcPr/>
          <w:p w:rsidR="00000000" w:rsidDel="00000000" w:rsidP="00000000" w:rsidRDefault="00000000" w:rsidRPr="00000000" w14:paraId="000001AE">
            <w:pPr>
              <w:jc w:val="both"/>
              <w:rPr>
                <w:rFonts w:ascii="Arial" w:cs="Arial" w:eastAsia="Arial" w:hAnsi="Arial"/>
                <w:sz w:val="21"/>
                <w:szCs w:val="21"/>
              </w:rPr>
            </w:pPr>
            <w:r w:rsidDel="00000000" w:rsidR="00000000" w:rsidRPr="00000000">
              <w:rPr>
                <w:rtl w:val="0"/>
              </w:rPr>
              <w:t xml:space="preserve">E-Somos Fontibón Sas </w:t>
            </w:r>
            <w:r w:rsidDel="00000000" w:rsidR="00000000" w:rsidRPr="00000000">
              <w:rPr>
                <w:rtl w:val="0"/>
              </w:rPr>
            </w:r>
          </w:p>
        </w:tc>
        <w:tc>
          <w:tcPr/>
          <w:p w:rsidR="00000000" w:rsidDel="00000000" w:rsidP="00000000" w:rsidRDefault="00000000" w:rsidRPr="00000000" w14:paraId="000001AF">
            <w:pPr>
              <w:jc w:val="both"/>
              <w:rPr>
                <w:rFonts w:ascii="Arial" w:cs="Arial" w:eastAsia="Arial" w:hAnsi="Arial"/>
                <w:sz w:val="21"/>
                <w:szCs w:val="21"/>
              </w:rPr>
            </w:pPr>
            <w:r w:rsidDel="00000000" w:rsidR="00000000" w:rsidRPr="00000000">
              <w:rPr>
                <w:rtl w:val="0"/>
              </w:rPr>
              <w:t xml:space="preserve">2025ER204088 </w:t>
            </w:r>
            <w:r w:rsidDel="00000000" w:rsidR="00000000" w:rsidRPr="00000000">
              <w:rPr>
                <w:rtl w:val="0"/>
              </w:rPr>
            </w:r>
          </w:p>
        </w:tc>
      </w:tr>
    </w:tbl>
    <w:p w:rsidR="00000000" w:rsidDel="00000000" w:rsidP="00000000" w:rsidRDefault="00000000" w:rsidRPr="00000000" w14:paraId="000001B0">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reparto PAA Año 2025</w:t>
      </w:r>
    </w:p>
    <w:p w:rsidR="00000000" w:rsidDel="00000000" w:rsidP="00000000" w:rsidRDefault="00000000" w:rsidRPr="00000000" w14:paraId="000001B1">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B2">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Revisión y cumplimiento a solicitudes </w:t>
      </w:r>
    </w:p>
    <w:p w:rsidR="00000000" w:rsidDel="00000000" w:rsidP="00000000" w:rsidRDefault="00000000" w:rsidRPr="00000000" w14:paraId="000001B3">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B4">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mes de octubre se realizó la revisión a las solicitudes allegadas a la entidad por las empresas vinculadas al programa de autorregulación a las cuales se les dio respuesta de manera oportuna, así como a derechos de petición y quejas.</w:t>
      </w:r>
    </w:p>
    <w:p w:rsidR="00000000" w:rsidDel="00000000" w:rsidP="00000000" w:rsidRDefault="00000000" w:rsidRPr="00000000" w14:paraId="000001B5">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B6">
      <w:pPr>
        <w:spacing w:before="89" w:lineRule="auto"/>
        <w:ind w:right="503"/>
        <w:jc w:val="center"/>
        <w:rPr>
          <w:rFonts w:ascii="Arial" w:cs="Arial" w:eastAsia="Arial" w:hAnsi="Arial"/>
        </w:rPr>
      </w:pPr>
      <w:r w:rsidDel="00000000" w:rsidR="00000000" w:rsidRPr="00000000">
        <w:rPr>
          <w:rFonts w:ascii="Arial" w:cs="Arial" w:eastAsia="Arial" w:hAnsi="Arial"/>
          <w:b w:val="1"/>
          <w:rtl w:val="0"/>
        </w:rPr>
        <w:t xml:space="preserve">Tabla 5. </w:t>
      </w:r>
      <w:r w:rsidDel="00000000" w:rsidR="00000000" w:rsidRPr="00000000">
        <w:rPr>
          <w:rFonts w:ascii="Arial" w:cs="Arial" w:eastAsia="Arial" w:hAnsi="Arial"/>
          <w:rtl w:val="0"/>
        </w:rPr>
        <w:t xml:space="preserve">Solicitudes PQR relacionadas al PAA</w:t>
      </w:r>
    </w:p>
    <w:p w:rsidR="00000000" w:rsidDel="00000000" w:rsidP="00000000" w:rsidRDefault="00000000" w:rsidRPr="00000000" w14:paraId="000001B7">
      <w:pPr>
        <w:jc w:val="both"/>
        <w:rPr>
          <w:rFonts w:ascii="Arial" w:cs="Arial" w:eastAsia="Arial" w:hAnsi="Arial"/>
          <w:sz w:val="21"/>
          <w:szCs w:val="21"/>
        </w:rPr>
      </w:pPr>
      <w:r w:rsidDel="00000000" w:rsidR="00000000" w:rsidRPr="00000000">
        <w:rPr>
          <w:rtl w:val="0"/>
        </w:rPr>
      </w:r>
    </w:p>
    <w:tbl>
      <w:tblPr>
        <w:tblStyle w:val="Table7"/>
        <w:tblW w:w="8790.0" w:type="dxa"/>
        <w:jc w:val="left"/>
        <w:tblInd w:w="3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22"/>
        <w:gridCol w:w="2923"/>
        <w:gridCol w:w="2945"/>
        <w:tblGridChange w:id="0">
          <w:tblGrid>
            <w:gridCol w:w="2922"/>
            <w:gridCol w:w="2923"/>
            <w:gridCol w:w="2945"/>
          </w:tblGrid>
        </w:tblGridChange>
      </w:tblGrid>
      <w:tr>
        <w:trPr>
          <w:cantSplit w:val="0"/>
          <w:tblHeader w:val="0"/>
        </w:trPr>
        <w:tc>
          <w:tcPr>
            <w:shd w:fill="d9d9d9" w:val="clear"/>
          </w:tcPr>
          <w:p w:rsidR="00000000" w:rsidDel="00000000" w:rsidP="00000000" w:rsidRDefault="00000000" w:rsidRPr="00000000" w14:paraId="000001B8">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Trámite</w:t>
            </w:r>
          </w:p>
        </w:tc>
        <w:tc>
          <w:tcPr>
            <w:shd w:fill="d9d9d9" w:val="clear"/>
          </w:tcPr>
          <w:p w:rsidR="00000000" w:rsidDel="00000000" w:rsidP="00000000" w:rsidRDefault="00000000" w:rsidRPr="00000000" w14:paraId="000001B9">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Tercero</w:t>
            </w:r>
          </w:p>
        </w:tc>
        <w:tc>
          <w:tcPr>
            <w:shd w:fill="d9d9d9" w:val="clear"/>
          </w:tcPr>
          <w:p w:rsidR="00000000" w:rsidDel="00000000" w:rsidP="00000000" w:rsidRDefault="00000000" w:rsidRPr="00000000" w14:paraId="000001BA">
            <w:pPr>
              <w:jc w:val="center"/>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Radicado</w:t>
            </w:r>
          </w:p>
        </w:tc>
      </w:tr>
      <w:tr>
        <w:trPr>
          <w:cantSplit w:val="0"/>
          <w:tblHeader w:val="0"/>
        </w:trPr>
        <w:tc>
          <w:tcPr/>
          <w:p w:rsidR="00000000" w:rsidDel="00000000" w:rsidP="00000000" w:rsidRDefault="00000000" w:rsidRPr="00000000" w14:paraId="000001BB">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Oficio</w:t>
            </w:r>
          </w:p>
        </w:tc>
        <w:tc>
          <w:tcPr/>
          <w:p w:rsidR="00000000" w:rsidDel="00000000" w:rsidP="00000000" w:rsidRDefault="00000000" w:rsidRPr="00000000" w14:paraId="000001BC">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Masivo Capital S.A.S.</w:t>
            </w:r>
          </w:p>
        </w:tc>
        <w:tc>
          <w:tcPr/>
          <w:p w:rsidR="00000000" w:rsidDel="00000000" w:rsidP="00000000" w:rsidRDefault="00000000" w:rsidRPr="00000000" w14:paraId="000001BD">
            <w:pPr>
              <w:jc w:val="center"/>
              <w:rPr>
                <w:rFonts w:ascii="Arial" w:cs="Arial" w:eastAsia="Arial" w:hAnsi="Arial"/>
                <w:sz w:val="21"/>
                <w:szCs w:val="21"/>
              </w:rPr>
            </w:pPr>
            <w:r w:rsidDel="00000000" w:rsidR="00000000" w:rsidRPr="00000000">
              <w:rPr>
                <w:rFonts w:ascii="Arial" w:cs="Arial" w:eastAsia="Arial" w:hAnsi="Arial"/>
                <w:sz w:val="20"/>
                <w:szCs w:val="20"/>
                <w:rtl w:val="0"/>
              </w:rPr>
              <w:t xml:space="preserve">2024ER132056</w:t>
            </w:r>
            <w:r w:rsidDel="00000000" w:rsidR="00000000" w:rsidRPr="00000000">
              <w:rPr>
                <w:rtl w:val="0"/>
              </w:rPr>
            </w:r>
          </w:p>
        </w:tc>
      </w:tr>
      <w:tr>
        <w:trPr>
          <w:cantSplit w:val="0"/>
          <w:tblHeader w:val="0"/>
        </w:trPr>
        <w:tc>
          <w:tcPr/>
          <w:p w:rsidR="00000000" w:rsidDel="00000000" w:rsidP="00000000" w:rsidRDefault="00000000" w:rsidRPr="00000000" w14:paraId="000001BE">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Oficio</w:t>
            </w:r>
          </w:p>
        </w:tc>
        <w:tc>
          <w:tcPr/>
          <w:p w:rsidR="00000000" w:rsidDel="00000000" w:rsidP="00000000" w:rsidRDefault="00000000" w:rsidRPr="00000000" w14:paraId="000001BF">
            <w:pPr>
              <w:jc w:val="center"/>
              <w:rPr>
                <w:rFonts w:ascii="Arial" w:cs="Arial" w:eastAsia="Arial" w:hAnsi="Arial"/>
                <w:sz w:val="21"/>
                <w:szCs w:val="21"/>
              </w:rPr>
            </w:pPr>
            <w:r w:rsidDel="00000000" w:rsidR="00000000" w:rsidRPr="00000000">
              <w:rPr>
                <w:rFonts w:ascii="Arial" w:cs="Arial" w:eastAsia="Arial" w:hAnsi="Arial"/>
                <w:sz w:val="21"/>
                <w:szCs w:val="21"/>
                <w:rtl w:val="0"/>
              </w:rPr>
              <w:t xml:space="preserve">Capital Bus S.A.S.</w:t>
            </w:r>
          </w:p>
        </w:tc>
        <w:tc>
          <w:tcPr/>
          <w:p w:rsidR="00000000" w:rsidDel="00000000" w:rsidP="00000000" w:rsidRDefault="00000000" w:rsidRPr="00000000" w14:paraId="000001C0">
            <w:pPr>
              <w:jc w:val="center"/>
              <w:rPr>
                <w:rFonts w:ascii="Arial" w:cs="Arial" w:eastAsia="Arial" w:hAnsi="Arial"/>
                <w:sz w:val="21"/>
                <w:szCs w:val="21"/>
              </w:rPr>
            </w:pPr>
            <w:r w:rsidDel="00000000" w:rsidR="00000000" w:rsidRPr="00000000">
              <w:rPr>
                <w:rFonts w:ascii="Arial" w:cs="Arial" w:eastAsia="Arial" w:hAnsi="Arial"/>
                <w:sz w:val="20"/>
                <w:szCs w:val="20"/>
                <w:rtl w:val="0"/>
              </w:rPr>
              <w:t xml:space="preserve">2025ER23283</w:t>
            </w:r>
            <w:r w:rsidDel="00000000" w:rsidR="00000000" w:rsidRPr="00000000">
              <w:rPr>
                <w:rtl w:val="0"/>
              </w:rPr>
            </w:r>
          </w:p>
        </w:tc>
      </w:tr>
    </w:tbl>
    <w:p w:rsidR="00000000" w:rsidDel="00000000" w:rsidP="00000000" w:rsidRDefault="00000000" w:rsidRPr="00000000" w14:paraId="000001C1">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reparto PAA Año 2025</w:t>
      </w:r>
    </w:p>
    <w:p w:rsidR="00000000" w:rsidDel="00000000" w:rsidP="00000000" w:rsidRDefault="00000000" w:rsidRPr="00000000" w14:paraId="000001C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3">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Seguimiento Carga Liviana</w:t>
      </w:r>
    </w:p>
    <w:p w:rsidR="00000000" w:rsidDel="00000000" w:rsidP="00000000" w:rsidRDefault="00000000" w:rsidRPr="00000000" w14:paraId="000001C4">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5">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Dentro de los logros del Programa Beneficio Ambiental para transportadores de carga liviana (menor o igual a 3500 kg de capacidad de carga), a través del decreto 546 de 2021, en el transcurso del programa se ha realizado la revisión previa de solicitud de inscripción a un total de 875 vehículos asociados dentro del programa de Carga Liviana, realizando de esta forma la verificación de los documentos y agendamiento de mediciones de los mismos. </w:t>
      </w:r>
    </w:p>
    <w:p w:rsidR="00000000" w:rsidDel="00000000" w:rsidP="00000000" w:rsidRDefault="00000000" w:rsidRPr="00000000" w14:paraId="000001C6">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7">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Para el mes de octubre se realizó la verificación documental de una solicitud de la cual cumplió con los requisitos y fue agendada para la prueba estática de emisión de gases, que de acuerdo con los resultados entregados por el laboratorio de Fuentes Móviles asistió al CRV sin embargo no cumplió los límites establecidos en la resolución 762 de 2022. </w:t>
      </w:r>
    </w:p>
    <w:p w:rsidR="00000000" w:rsidDel="00000000" w:rsidP="00000000" w:rsidRDefault="00000000" w:rsidRPr="00000000" w14:paraId="000001C8">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9">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De manera general, de los vehículos inscritos a la fecha, 534 cumplieron con los requisitos de inscripción y fueron agendados para la realización de prueba de medición de gases. De este agendamiento 365 vehículos asistieron al centro de revisión vehicular CRV designado para tal fin, reportando de esta forma un porcentaje de aprobación del 46,58 % sobre un 53,42% de rechazo por incumplimiento a la normativa ambiental y por inspección previa, y otras ajenas a nuestra competencia como la inasistencia a la prueba de medición de gases que no entran dentro del cálculo.</w:t>
      </w:r>
    </w:p>
    <w:p w:rsidR="00000000" w:rsidDel="00000000" w:rsidP="00000000" w:rsidRDefault="00000000" w:rsidRPr="00000000" w14:paraId="000001CA">
      <w:pPr>
        <w:spacing w:before="240" w:lineRule="auto"/>
        <w:ind w:left="185" w:right="743" w:firstLine="0"/>
        <w:jc w:val="center"/>
        <w:rPr>
          <w:rFonts w:ascii="Arial" w:cs="Arial" w:eastAsia="Arial" w:hAnsi="Arial"/>
          <w:sz w:val="21"/>
          <w:szCs w:val="21"/>
        </w:rPr>
      </w:pPr>
      <w:r w:rsidDel="00000000" w:rsidR="00000000" w:rsidRPr="00000000">
        <w:rPr>
          <w:rFonts w:ascii="Arial" w:cs="Arial" w:eastAsia="Arial" w:hAnsi="Arial"/>
          <w:b w:val="1"/>
          <w:sz w:val="21"/>
          <w:szCs w:val="21"/>
          <w:rtl w:val="0"/>
        </w:rPr>
        <w:t xml:space="preserve">Tabla 6. </w:t>
      </w:r>
      <w:r w:rsidDel="00000000" w:rsidR="00000000" w:rsidRPr="00000000">
        <w:rPr>
          <w:rFonts w:ascii="Arial" w:cs="Arial" w:eastAsia="Arial" w:hAnsi="Arial"/>
          <w:sz w:val="21"/>
          <w:szCs w:val="21"/>
          <w:rtl w:val="0"/>
        </w:rPr>
        <w:t xml:space="preserve">Estado de Avance del Programa de Beneficio Ambiental para transportadores de Carga Liviana (Menor O Igual A 3500 Kg de Capacidad de Carga)</w:t>
      </w:r>
    </w:p>
    <w:p w:rsidR="00000000" w:rsidDel="00000000" w:rsidP="00000000" w:rsidRDefault="00000000" w:rsidRPr="00000000" w14:paraId="000001CB">
      <w:pPr>
        <w:jc w:val="both"/>
        <w:rPr>
          <w:rFonts w:ascii="Arial" w:cs="Arial" w:eastAsia="Arial" w:hAnsi="Arial"/>
          <w:sz w:val="21"/>
          <w:szCs w:val="21"/>
        </w:rPr>
      </w:pPr>
      <w:r w:rsidDel="00000000" w:rsidR="00000000" w:rsidRPr="00000000">
        <w:rPr>
          <w:rtl w:val="0"/>
        </w:rPr>
      </w:r>
    </w:p>
    <w:tbl>
      <w:tblPr>
        <w:tblStyle w:val="Table8"/>
        <w:tblW w:w="881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1968"/>
        <w:gridCol w:w="1480"/>
        <w:gridCol w:w="896"/>
        <w:gridCol w:w="233"/>
        <w:gridCol w:w="2102"/>
        <w:gridCol w:w="1421"/>
        <w:gridCol w:w="718"/>
        <w:tblGridChange w:id="0">
          <w:tblGrid>
            <w:gridCol w:w="1968"/>
            <w:gridCol w:w="1480"/>
            <w:gridCol w:w="896"/>
            <w:gridCol w:w="233"/>
            <w:gridCol w:w="2102"/>
            <w:gridCol w:w="1421"/>
            <w:gridCol w:w="718"/>
          </w:tblGrid>
        </w:tblGridChange>
      </w:tblGrid>
      <w:tr>
        <w:trPr>
          <w:cantSplit w:val="0"/>
          <w:trHeight w:val="500" w:hRule="atLeast"/>
          <w:tblHeader w:val="0"/>
        </w:trPr>
        <w:tc>
          <w:tcPr>
            <w:gridSpan w:val="3"/>
          </w:tcPr>
          <w:p w:rsidR="00000000" w:rsidDel="00000000" w:rsidP="00000000" w:rsidRDefault="00000000" w:rsidRPr="00000000" w14:paraId="000001CC">
            <w:pPr>
              <w:jc w:val="center"/>
              <w:rPr>
                <w:rFonts w:ascii="Arial" w:cs="Arial" w:eastAsia="Arial" w:hAnsi="Arial"/>
                <w:b w:val="1"/>
              </w:rPr>
            </w:pPr>
            <w:r w:rsidDel="00000000" w:rsidR="00000000" w:rsidRPr="00000000">
              <w:rPr>
                <w:rFonts w:ascii="Arial" w:cs="Arial" w:eastAsia="Arial" w:hAnsi="Arial"/>
                <w:b w:val="1"/>
                <w:rtl w:val="0"/>
              </w:rPr>
              <w:t xml:space="preserve">PORCENTAJE DE VEHÍCULOS APROBADOS - RECHAZADOS</w:t>
            </w:r>
          </w:p>
        </w:tc>
        <w:tc>
          <w:tcPr>
            <w:tcBorders>
              <w:top w:color="cccccc" w:space="0" w:sz="8" w:val="single"/>
              <w:bottom w:color="cccccc" w:space="0" w:sz="8" w:val="single"/>
            </w:tcBorders>
          </w:tcPr>
          <w:p w:rsidR="00000000" w:rsidDel="00000000" w:rsidP="00000000" w:rsidRDefault="00000000" w:rsidRPr="00000000" w14:paraId="000001CF">
            <w:pPr>
              <w:jc w:val="center"/>
              <w:rPr>
                <w:rFonts w:ascii="Arial" w:cs="Arial" w:eastAsia="Arial" w:hAnsi="Arial"/>
                <w:b w:val="1"/>
              </w:rPr>
            </w:pPr>
            <w:r w:rsidDel="00000000" w:rsidR="00000000" w:rsidRPr="00000000">
              <w:rPr>
                <w:rtl w:val="0"/>
              </w:rPr>
            </w:r>
          </w:p>
        </w:tc>
        <w:tc>
          <w:tcPr>
            <w:gridSpan w:val="3"/>
          </w:tcPr>
          <w:p w:rsidR="00000000" w:rsidDel="00000000" w:rsidP="00000000" w:rsidRDefault="00000000" w:rsidRPr="00000000" w14:paraId="000001D0">
            <w:pPr>
              <w:jc w:val="center"/>
              <w:rPr>
                <w:rFonts w:ascii="Arial" w:cs="Arial" w:eastAsia="Arial" w:hAnsi="Arial"/>
                <w:b w:val="1"/>
              </w:rPr>
            </w:pPr>
            <w:r w:rsidDel="00000000" w:rsidR="00000000" w:rsidRPr="00000000">
              <w:rPr>
                <w:rFonts w:ascii="Arial" w:cs="Arial" w:eastAsia="Arial" w:hAnsi="Arial"/>
                <w:b w:val="1"/>
                <w:rtl w:val="0"/>
              </w:rPr>
              <w:t xml:space="preserve">PORCENTAJE DE CAUSAS DE RECHAZO A LOS VEHÍCULOS</w:t>
            </w:r>
          </w:p>
        </w:tc>
      </w:tr>
      <w:tr>
        <w:trPr>
          <w:cantSplit w:val="0"/>
          <w:trHeight w:val="300" w:hRule="atLeast"/>
          <w:tblHeader w:val="0"/>
        </w:trPr>
        <w:tc>
          <w:tcPr>
            <w:tcMar>
              <w:top w:w="-98.0" w:type="dxa"/>
              <w:left w:w="-98.0" w:type="dxa"/>
              <w:bottom w:w="-98.0" w:type="dxa"/>
              <w:right w:w="-98.0" w:type="dxa"/>
            </w:tcMar>
          </w:tcPr>
          <w:p w:rsidR="00000000" w:rsidDel="00000000" w:rsidP="00000000" w:rsidRDefault="00000000" w:rsidRPr="00000000" w14:paraId="000001D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RESULTADO</w:t>
            </w:r>
          </w:p>
        </w:tc>
        <w:tc>
          <w:tcPr>
            <w:tcMar>
              <w:top w:w="-98.0" w:type="dxa"/>
              <w:left w:w="-98.0" w:type="dxa"/>
              <w:bottom w:w="-98.0" w:type="dxa"/>
              <w:right w:w="-98.0" w:type="dxa"/>
            </w:tcMar>
          </w:tcPr>
          <w:p w:rsidR="00000000" w:rsidDel="00000000" w:rsidP="00000000" w:rsidRDefault="00000000" w:rsidRPr="00000000" w14:paraId="000001D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VEHÍCULOS</w:t>
            </w:r>
          </w:p>
        </w:tc>
        <w:tc>
          <w:tcPr>
            <w:tcMar>
              <w:top w:w="-98.0" w:type="dxa"/>
              <w:left w:w="-98.0" w:type="dxa"/>
              <w:bottom w:w="-98.0" w:type="dxa"/>
              <w:right w:w="-98.0" w:type="dxa"/>
            </w:tcMar>
          </w:tcPr>
          <w:p w:rsidR="00000000" w:rsidDel="00000000" w:rsidP="00000000" w:rsidRDefault="00000000" w:rsidRPr="00000000" w14:paraId="000001D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1D6">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1D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CAUSA</w:t>
            </w:r>
          </w:p>
        </w:tc>
        <w:tc>
          <w:tcPr>
            <w:tcMar>
              <w:top w:w="-98.0" w:type="dxa"/>
              <w:left w:w="-98.0" w:type="dxa"/>
              <w:bottom w:w="-98.0" w:type="dxa"/>
              <w:right w:w="-98.0" w:type="dxa"/>
            </w:tcMar>
          </w:tcPr>
          <w:p w:rsidR="00000000" w:rsidDel="00000000" w:rsidP="00000000" w:rsidRDefault="00000000" w:rsidRPr="00000000" w14:paraId="000001D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VEHÍCULOS</w:t>
            </w:r>
          </w:p>
        </w:tc>
        <w:tc>
          <w:tcPr>
            <w:tcMar>
              <w:top w:w="-98.0" w:type="dxa"/>
              <w:left w:w="-98.0" w:type="dxa"/>
              <w:bottom w:w="-98.0" w:type="dxa"/>
              <w:right w:w="-98.0" w:type="dxa"/>
            </w:tcMar>
          </w:tcPr>
          <w:p w:rsidR="00000000" w:rsidDel="00000000" w:rsidP="00000000" w:rsidRDefault="00000000" w:rsidRPr="00000000" w14:paraId="000001D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w:t>
            </w:r>
          </w:p>
        </w:tc>
      </w:tr>
      <w:tr>
        <w:trPr>
          <w:cantSplit w:val="0"/>
          <w:trHeight w:val="299" w:hRule="atLeast"/>
          <w:tblHeader w:val="0"/>
        </w:trPr>
        <w:tc>
          <w:tcPr>
            <w:tcMar>
              <w:top w:w="-98.0" w:type="dxa"/>
              <w:left w:w="-98.0" w:type="dxa"/>
              <w:bottom w:w="-98.0" w:type="dxa"/>
              <w:right w:w="-98.0" w:type="dxa"/>
            </w:tcMar>
          </w:tcPr>
          <w:p w:rsidR="00000000" w:rsidDel="00000000" w:rsidP="00000000" w:rsidRDefault="00000000" w:rsidRPr="00000000" w14:paraId="000001DA">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APROBADOS</w:t>
            </w:r>
          </w:p>
        </w:tc>
        <w:tc>
          <w:tcPr>
            <w:tcMar>
              <w:top w:w="-98.0" w:type="dxa"/>
              <w:left w:w="-98.0" w:type="dxa"/>
              <w:bottom w:w="-98.0" w:type="dxa"/>
              <w:right w:w="-98.0" w:type="dxa"/>
            </w:tcMar>
          </w:tcPr>
          <w:p w:rsidR="00000000" w:rsidDel="00000000" w:rsidP="00000000" w:rsidRDefault="00000000" w:rsidRPr="00000000" w14:paraId="000001DB">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170</w:t>
            </w:r>
          </w:p>
        </w:tc>
        <w:tc>
          <w:tcPr>
            <w:tcMar>
              <w:top w:w="-98.0" w:type="dxa"/>
              <w:left w:w="-98.0" w:type="dxa"/>
              <w:bottom w:w="-98.0" w:type="dxa"/>
              <w:right w:w="-98.0" w:type="dxa"/>
            </w:tcMar>
          </w:tcPr>
          <w:p w:rsidR="00000000" w:rsidDel="00000000" w:rsidP="00000000" w:rsidRDefault="00000000" w:rsidRPr="00000000" w14:paraId="000001D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46,58%</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1DD">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1D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LÍMITES EMISIONES</w:t>
            </w:r>
          </w:p>
        </w:tc>
        <w:tc>
          <w:tcPr>
            <w:tcMar>
              <w:top w:w="-98.0" w:type="dxa"/>
              <w:left w:w="-98.0" w:type="dxa"/>
              <w:bottom w:w="-98.0" w:type="dxa"/>
              <w:right w:w="-98.0" w:type="dxa"/>
            </w:tcMar>
          </w:tcPr>
          <w:p w:rsidR="00000000" w:rsidDel="00000000" w:rsidP="00000000" w:rsidRDefault="00000000" w:rsidRPr="00000000" w14:paraId="000001DF">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118</w:t>
            </w:r>
          </w:p>
        </w:tc>
        <w:tc>
          <w:tcPr>
            <w:tcMar>
              <w:top w:w="-98.0" w:type="dxa"/>
              <w:left w:w="-98.0" w:type="dxa"/>
              <w:bottom w:w="-98.0" w:type="dxa"/>
              <w:right w:w="-98.0" w:type="dxa"/>
            </w:tcMar>
          </w:tcPr>
          <w:p w:rsidR="00000000" w:rsidDel="00000000" w:rsidP="00000000" w:rsidRDefault="00000000" w:rsidRPr="00000000" w14:paraId="000001E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60,5%</w:t>
            </w:r>
          </w:p>
        </w:tc>
      </w:tr>
      <w:tr>
        <w:trPr>
          <w:cantSplit w:val="0"/>
          <w:trHeight w:val="299" w:hRule="atLeast"/>
          <w:tblHeader w:val="0"/>
        </w:trPr>
        <w:tc>
          <w:tcPr>
            <w:tcMar>
              <w:top w:w="-98.0" w:type="dxa"/>
              <w:left w:w="-98.0" w:type="dxa"/>
              <w:bottom w:w="-98.0" w:type="dxa"/>
              <w:right w:w="-98.0" w:type="dxa"/>
            </w:tcMar>
          </w:tcPr>
          <w:p w:rsidR="00000000" w:rsidDel="00000000" w:rsidP="00000000" w:rsidRDefault="00000000" w:rsidRPr="00000000" w14:paraId="000001E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RECHAZADOS</w:t>
            </w:r>
          </w:p>
        </w:tc>
        <w:tc>
          <w:tcPr>
            <w:tcMar>
              <w:top w:w="-98.0" w:type="dxa"/>
              <w:left w:w="-98.0" w:type="dxa"/>
              <w:bottom w:w="-98.0" w:type="dxa"/>
              <w:right w:w="-98.0" w:type="dxa"/>
            </w:tcMar>
          </w:tcPr>
          <w:p w:rsidR="00000000" w:rsidDel="00000000" w:rsidP="00000000" w:rsidRDefault="00000000" w:rsidRPr="00000000" w14:paraId="000001E2">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195</w:t>
            </w:r>
          </w:p>
        </w:tc>
        <w:tc>
          <w:tcPr>
            <w:tcMar>
              <w:top w:w="-98.0" w:type="dxa"/>
              <w:left w:w="-98.0" w:type="dxa"/>
              <w:bottom w:w="-98.0" w:type="dxa"/>
              <w:right w:w="-98.0" w:type="dxa"/>
            </w:tcMar>
          </w:tcPr>
          <w:p w:rsidR="00000000" w:rsidDel="00000000" w:rsidP="00000000" w:rsidRDefault="00000000" w:rsidRPr="00000000" w14:paraId="000001E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53,42%</w:t>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1E4">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1E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INSPECCIÓN PREVIA</w:t>
            </w:r>
          </w:p>
        </w:tc>
        <w:tc>
          <w:tcPr>
            <w:tcMar>
              <w:top w:w="-98.0" w:type="dxa"/>
              <w:left w:w="-98.0" w:type="dxa"/>
              <w:bottom w:w="-98.0" w:type="dxa"/>
              <w:right w:w="-98.0" w:type="dxa"/>
            </w:tcMar>
          </w:tcPr>
          <w:p w:rsidR="00000000" w:rsidDel="00000000" w:rsidP="00000000" w:rsidRDefault="00000000" w:rsidRPr="00000000" w14:paraId="000001E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63</w:t>
            </w:r>
          </w:p>
        </w:tc>
        <w:tc>
          <w:tcPr>
            <w:tcMar>
              <w:top w:w="-98.0" w:type="dxa"/>
              <w:left w:w="-98.0" w:type="dxa"/>
              <w:bottom w:w="-98.0" w:type="dxa"/>
              <w:right w:w="-98.0" w:type="dxa"/>
            </w:tcMar>
          </w:tcPr>
          <w:p w:rsidR="00000000" w:rsidDel="00000000" w:rsidP="00000000" w:rsidRDefault="00000000" w:rsidRPr="00000000" w14:paraId="000001E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32,3%</w:t>
            </w:r>
          </w:p>
        </w:tc>
      </w:tr>
      <w:tr>
        <w:trPr>
          <w:cantSplit w:val="0"/>
          <w:trHeight w:val="420" w:hRule="atLeast"/>
          <w:tblHeader w:val="0"/>
        </w:trPr>
        <w:tc>
          <w:tcPr>
            <w:tcMar>
              <w:top w:w="-98.0" w:type="dxa"/>
              <w:left w:w="-98.0" w:type="dxa"/>
              <w:bottom w:w="-98.0" w:type="dxa"/>
              <w:right w:w="-98.0" w:type="dxa"/>
            </w:tcMar>
          </w:tcPr>
          <w:p w:rsidR="00000000" w:rsidDel="00000000" w:rsidP="00000000" w:rsidRDefault="00000000" w:rsidRPr="00000000" w14:paraId="000001E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TOTAL PRUEBAS</w:t>
            </w:r>
          </w:p>
        </w:tc>
        <w:tc>
          <w:tcPr>
            <w:tcMar>
              <w:top w:w="-98.0" w:type="dxa"/>
              <w:left w:w="-98.0" w:type="dxa"/>
              <w:bottom w:w="-98.0" w:type="dxa"/>
              <w:right w:w="-98.0" w:type="dxa"/>
            </w:tcMar>
          </w:tcPr>
          <w:p w:rsidR="00000000" w:rsidDel="00000000" w:rsidP="00000000" w:rsidRDefault="00000000" w:rsidRPr="00000000" w14:paraId="000001E9">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365</w:t>
            </w:r>
          </w:p>
        </w:tc>
        <w:tc>
          <w:tcPr>
            <w:tcMar>
              <w:top w:w="-98.0" w:type="dxa"/>
              <w:left w:w="-98.0" w:type="dxa"/>
              <w:bottom w:w="-98.0" w:type="dxa"/>
              <w:right w:w="-98.0" w:type="dxa"/>
            </w:tcMar>
          </w:tcPr>
          <w:p w:rsidR="00000000" w:rsidDel="00000000" w:rsidP="00000000" w:rsidRDefault="00000000" w:rsidRPr="00000000" w14:paraId="000001EA">
            <w:pPr>
              <w:jc w:val="center"/>
              <w:rPr>
                <w:rFonts w:ascii="Arial" w:cs="Arial" w:eastAsia="Arial" w:hAnsi="Arial"/>
                <w:sz w:val="18"/>
                <w:szCs w:val="18"/>
              </w:rPr>
            </w:pPr>
            <w:r w:rsidDel="00000000" w:rsidR="00000000" w:rsidRPr="00000000">
              <w:rPr>
                <w:rtl w:val="0"/>
              </w:rPr>
            </w:r>
          </w:p>
        </w:tc>
        <w:tc>
          <w:tcPr>
            <w:tcBorders>
              <w:top w:color="cccccc" w:space="0" w:sz="8" w:val="single"/>
              <w:bottom w:color="cccccc" w:space="0" w:sz="8" w:val="single"/>
            </w:tcBorders>
            <w:tcMar>
              <w:top w:w="-98.0" w:type="dxa"/>
              <w:left w:w="-98.0" w:type="dxa"/>
              <w:bottom w:w="-98.0" w:type="dxa"/>
              <w:right w:w="-98.0" w:type="dxa"/>
            </w:tcMar>
          </w:tcPr>
          <w:p w:rsidR="00000000" w:rsidDel="00000000" w:rsidP="00000000" w:rsidRDefault="00000000" w:rsidRPr="00000000" w14:paraId="000001EB">
            <w:pPr>
              <w:jc w:val="center"/>
              <w:rPr>
                <w:rFonts w:ascii="Arial" w:cs="Arial" w:eastAsia="Arial" w:hAnsi="Arial"/>
                <w:sz w:val="18"/>
                <w:szCs w:val="18"/>
              </w:rPr>
            </w:pPr>
            <w:r w:rsidDel="00000000" w:rsidR="00000000" w:rsidRPr="00000000">
              <w:rPr>
                <w:rtl w:val="0"/>
              </w:rPr>
            </w:r>
          </w:p>
        </w:tc>
        <w:tc>
          <w:tcPr>
            <w:tcMar>
              <w:top w:w="-98.0" w:type="dxa"/>
              <w:left w:w="-98.0" w:type="dxa"/>
              <w:bottom w:w="-98.0" w:type="dxa"/>
              <w:right w:w="-98.0" w:type="dxa"/>
            </w:tcMar>
          </w:tcPr>
          <w:p w:rsidR="00000000" w:rsidDel="00000000" w:rsidP="00000000" w:rsidRDefault="00000000" w:rsidRPr="00000000" w14:paraId="000001EC">
            <w:pPr>
              <w:rPr>
                <w:rFonts w:ascii="Arial" w:cs="Arial" w:eastAsia="Arial" w:hAnsi="Arial"/>
                <w:sz w:val="18"/>
                <w:szCs w:val="18"/>
              </w:rPr>
            </w:pPr>
            <w:r w:rsidDel="00000000" w:rsidR="00000000" w:rsidRPr="00000000">
              <w:rPr>
                <w:rFonts w:ascii="Arial" w:cs="Arial" w:eastAsia="Arial" w:hAnsi="Arial"/>
                <w:sz w:val="18"/>
                <w:szCs w:val="18"/>
                <w:rtl w:val="0"/>
              </w:rPr>
              <w:t xml:space="preserve">    RANGO RPM</w:t>
            </w:r>
          </w:p>
        </w:tc>
        <w:tc>
          <w:tcPr>
            <w:tcMar>
              <w:top w:w="-98.0" w:type="dxa"/>
              <w:left w:w="-98.0" w:type="dxa"/>
              <w:bottom w:w="-98.0" w:type="dxa"/>
              <w:right w:w="-98.0" w:type="dxa"/>
            </w:tcMar>
          </w:tcPr>
          <w:p w:rsidR="00000000" w:rsidDel="00000000" w:rsidP="00000000" w:rsidRDefault="00000000" w:rsidRPr="00000000" w14:paraId="000001E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14</w:t>
            </w:r>
          </w:p>
        </w:tc>
        <w:tc>
          <w:tcPr>
            <w:tcMar>
              <w:top w:w="-98.0" w:type="dxa"/>
              <w:left w:w="-98.0" w:type="dxa"/>
              <w:bottom w:w="-98.0" w:type="dxa"/>
              <w:right w:w="-98.0" w:type="dxa"/>
            </w:tcMar>
          </w:tcPr>
          <w:p w:rsidR="00000000" w:rsidDel="00000000" w:rsidP="00000000" w:rsidRDefault="00000000" w:rsidRPr="00000000" w14:paraId="000001E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7,2%</w:t>
            </w:r>
          </w:p>
        </w:tc>
      </w:tr>
    </w:tbl>
    <w:p w:rsidR="00000000" w:rsidDel="00000000" w:rsidP="00000000" w:rsidRDefault="00000000" w:rsidRPr="00000000" w14:paraId="000001EF">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0">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1">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3">
      <w:pPr>
        <w:jc w:val="center"/>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1F4">
      <w:pPr>
        <w:jc w:val="center"/>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1F5">
      <w:pPr>
        <w:jc w:val="center"/>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1F6">
      <w:pPr>
        <w:jc w:val="center"/>
        <w:rPr>
          <w:rFonts w:ascii="Arial" w:cs="Arial" w:eastAsia="Arial" w:hAnsi="Arial"/>
          <w:sz w:val="21"/>
          <w:szCs w:val="21"/>
        </w:rPr>
      </w:pPr>
      <w:r w:rsidDel="00000000" w:rsidR="00000000" w:rsidRPr="00000000">
        <w:rPr>
          <w:rFonts w:ascii="Arial" w:cs="Arial" w:eastAsia="Arial" w:hAnsi="Arial"/>
          <w:b w:val="1"/>
          <w:sz w:val="21"/>
          <w:szCs w:val="21"/>
          <w:rtl w:val="0"/>
        </w:rPr>
        <w:t xml:space="preserve">Gráfica 1.</w:t>
      </w:r>
      <w:r w:rsidDel="00000000" w:rsidR="00000000" w:rsidRPr="00000000">
        <w:rPr>
          <w:rFonts w:ascii="Arial" w:cs="Arial" w:eastAsia="Arial" w:hAnsi="Arial"/>
          <w:sz w:val="21"/>
          <w:szCs w:val="21"/>
          <w:rtl w:val="0"/>
        </w:rPr>
        <w:t xml:space="preserve"> Estado de avance del programa de beneficio ambiental para transportadores de carga liviana (menor o igual a 3500 KG de capacidad de carga) Año 2025.</w:t>
      </w:r>
    </w:p>
    <w:p w:rsidR="00000000" w:rsidDel="00000000" w:rsidP="00000000" w:rsidRDefault="00000000" w:rsidRPr="00000000" w14:paraId="000001F7">
      <w:pPr>
        <w:jc w:val="center"/>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8">
      <w:pPr>
        <w:jc w:val="center"/>
        <w:rPr>
          <w:rFonts w:ascii="Arial" w:cs="Arial" w:eastAsia="Arial" w:hAnsi="Arial"/>
          <w:sz w:val="21"/>
          <w:szCs w:val="21"/>
        </w:rPr>
      </w:pPr>
      <w:r w:rsidDel="00000000" w:rsidR="00000000" w:rsidRPr="00000000">
        <w:rPr>
          <w:rFonts w:ascii="Arial" w:cs="Arial" w:eastAsia="Arial" w:hAnsi="Arial"/>
        </w:rPr>
        <w:drawing>
          <wp:inline distB="114300" distT="114300" distL="114300" distR="114300">
            <wp:extent cx="2577465" cy="1629816"/>
            <wp:effectExtent b="0" l="0" r="0" t="0"/>
            <wp:docPr descr="Gráfico" id="208480050" name="image1.png"/>
            <a:graphic>
              <a:graphicData uri="http://schemas.openxmlformats.org/drawingml/2006/picture">
                <pic:pic>
                  <pic:nvPicPr>
                    <pic:cNvPr descr="Gráfico" id="0" name="image1.png"/>
                    <pic:cNvPicPr preferRelativeResize="0"/>
                  </pic:nvPicPr>
                  <pic:blipFill>
                    <a:blip r:embed="rId8"/>
                    <a:srcRect b="0" l="0" r="4718" t="3871"/>
                    <a:stretch>
                      <a:fillRect/>
                    </a:stretch>
                  </pic:blipFill>
                  <pic:spPr>
                    <a:xfrm>
                      <a:off x="0" y="0"/>
                      <a:ext cx="2577465" cy="1629816"/>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369690" cy="1683232"/>
            <wp:effectExtent b="0" l="0" r="0" t="0"/>
            <wp:docPr descr="Gráfico" id="208480052" name="image3.png"/>
            <a:graphic>
              <a:graphicData uri="http://schemas.openxmlformats.org/drawingml/2006/picture">
                <pic:pic>
                  <pic:nvPicPr>
                    <pic:cNvPr descr="Gráfico" id="0" name="image3.png"/>
                    <pic:cNvPicPr preferRelativeResize="0"/>
                  </pic:nvPicPr>
                  <pic:blipFill>
                    <a:blip r:embed="rId9"/>
                    <a:srcRect b="0" l="0" r="0" t="0"/>
                    <a:stretch>
                      <a:fillRect/>
                    </a:stretch>
                  </pic:blipFill>
                  <pic:spPr>
                    <a:xfrm>
                      <a:off x="0" y="0"/>
                      <a:ext cx="2369690" cy="1683232"/>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Fuente: Base de datos Programa Carga Liviana, Año 2025</w:t>
      </w:r>
    </w:p>
    <w:p w:rsidR="00000000" w:rsidDel="00000000" w:rsidP="00000000" w:rsidRDefault="00000000" w:rsidRPr="00000000" w14:paraId="000001FA">
      <w:pPr>
        <w:jc w:val="center"/>
        <w:rPr>
          <w:rFonts w:ascii="Arial" w:cs="Arial" w:eastAsia="Arial" w:hAnsi="Arial"/>
        </w:rPr>
      </w:pPr>
      <w:r w:rsidDel="00000000" w:rsidR="00000000" w:rsidRPr="00000000">
        <w:rPr>
          <w:rtl w:val="0"/>
        </w:rPr>
      </w:r>
    </w:p>
    <w:p w:rsidR="00000000" w:rsidDel="00000000" w:rsidP="00000000" w:rsidRDefault="00000000" w:rsidRPr="00000000" w14:paraId="000001FB">
      <w:pPr>
        <w:jc w:val="both"/>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Temas de gestión</w:t>
      </w:r>
    </w:p>
    <w:p w:rsidR="00000000" w:rsidDel="00000000" w:rsidP="00000000" w:rsidRDefault="00000000" w:rsidRPr="00000000" w14:paraId="000001FC">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D">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A corte del mes de octubre de 2025 se gestionó la finalización de los procesos relacionados al programa de autorregulación ambiental los cuales tiene radicados asociados y vinculados a informes trimestrales, conceptos técnicos y actos administrativos que se proyectaron y los cuales se encuentran en revisión y la espera de la finalización.</w:t>
      </w:r>
    </w:p>
    <w:p w:rsidR="00000000" w:rsidDel="00000000" w:rsidP="00000000" w:rsidRDefault="00000000" w:rsidRPr="00000000" w14:paraId="000001FE">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FF">
      <w:pPr>
        <w:jc w:val="both"/>
        <w:rPr>
          <w:rFonts w:ascii="Arial" w:cs="Arial" w:eastAsia="Arial" w:hAnsi="Arial"/>
          <w:sz w:val="21"/>
          <w:szCs w:val="21"/>
        </w:rPr>
      </w:pPr>
      <w:r w:rsidDel="00000000" w:rsidR="00000000" w:rsidRPr="00000000">
        <w:rPr>
          <w:rFonts w:ascii="Arial" w:cs="Arial" w:eastAsia="Arial" w:hAnsi="Arial"/>
          <w:sz w:val="21"/>
          <w:szCs w:val="21"/>
          <w:rtl w:val="0"/>
        </w:rPr>
        <w:t xml:space="preserve">Se realizó la proyección del estado del PAA con indicadores de gestión para los programas relacionados al PAA. Se realizó el cronograma de actividades que nos permite tener una visión clara de todas las actividades que deben realizarse, incluyendo sus fechas de inicio y finalización, lo que facilita la coordinación y el seguimiento, con esta planificación de actividades los miembros del equipo obtenemos una visualización en el tiempo de las tareas y generamos estrategias para evitar retrasos y a asegurar que cada actividad se realice en el plazo establecido, lo que contribuye a cumplir con los objetivos del PAA. Se adjunta el cronograma de actividades con el avance para el mes de octubre.</w:t>
      </w:r>
    </w:p>
    <w:p w:rsidR="00000000" w:rsidDel="00000000" w:rsidP="00000000" w:rsidRDefault="00000000" w:rsidRPr="00000000" w14:paraId="00000200">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01">
      <w:pPr>
        <w:jc w:val="both"/>
        <w:rPr>
          <w:rFonts w:ascii="Arial" w:cs="Arial" w:eastAsia="Arial" w:hAnsi="Arial"/>
          <w:sz w:val="21"/>
          <w:szCs w:val="21"/>
        </w:rPr>
      </w:pPr>
      <w:r w:rsidDel="00000000" w:rsidR="00000000" w:rsidRPr="00000000">
        <w:rPr>
          <w:rFonts w:ascii="Arial" w:cs="Arial" w:eastAsia="Arial" w:hAnsi="Arial"/>
          <w:sz w:val="21"/>
          <w:szCs w:val="21"/>
        </w:rPr>
        <w:drawing>
          <wp:inline distB="0" distT="0" distL="0" distR="0">
            <wp:extent cx="5612130" cy="1917065"/>
            <wp:effectExtent b="0" l="0" r="0" t="0"/>
            <wp:docPr descr="Aplicación&#10;&#10;El contenido generado por IA puede ser incorrecto." id="208480051" name="image2.png"/>
            <a:graphic>
              <a:graphicData uri="http://schemas.openxmlformats.org/drawingml/2006/picture">
                <pic:pic>
                  <pic:nvPicPr>
                    <pic:cNvPr descr="Aplicación&#10;&#10;El contenido generado por IA puede ser incorrecto." id="0" name="image2.png"/>
                    <pic:cNvPicPr preferRelativeResize="0"/>
                  </pic:nvPicPr>
                  <pic:blipFill>
                    <a:blip r:embed="rId10"/>
                    <a:srcRect b="0" l="0" r="0" t="0"/>
                    <a:stretch>
                      <a:fillRect/>
                    </a:stretch>
                  </pic:blipFill>
                  <pic:spPr>
                    <a:xfrm>
                      <a:off x="0" y="0"/>
                      <a:ext cx="5612130" cy="1917065"/>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203">
      <w:pPr>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Fonts w:ascii="Arial" w:cs="Arial" w:eastAsia="Arial" w:hAnsi="Arial"/>
          <w:rtl w:val="0"/>
        </w:rPr>
        <w:t xml:space="preserve">Link: cronograma de actividades:</w:t>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spacing w:line="276" w:lineRule="auto"/>
        <w:rPr>
          <w:rFonts w:ascii="Arial" w:cs="Arial" w:eastAsia="Arial" w:hAnsi="Arial"/>
        </w:rPr>
      </w:pPr>
      <w:hyperlink r:id="rId11">
        <w:r w:rsidDel="00000000" w:rsidR="00000000" w:rsidRPr="00000000">
          <w:rPr>
            <w:rFonts w:ascii="Arial" w:cs="Arial" w:eastAsia="Arial" w:hAnsi="Arial"/>
            <w:color w:val="1155cc"/>
            <w:u w:val="single"/>
            <w:rtl w:val="0"/>
          </w:rPr>
          <w:t xml:space="preserve">https://docs.google.com/spreadsheets/d/1ucPyZ4MM3DhNN8tiW2bdKWJ3gXp5IX3e/edit?gid=1213802162#gid=1213802162</w:t>
        </w:r>
      </w:hyperlink>
      <w:r w:rsidDel="00000000" w:rsidR="00000000" w:rsidRPr="00000000">
        <w:rPr>
          <w:rtl w:val="0"/>
        </w:rPr>
      </w:r>
    </w:p>
    <w:p w:rsidR="00000000" w:rsidDel="00000000" w:rsidP="00000000" w:rsidRDefault="00000000" w:rsidRPr="00000000" w14:paraId="00000206">
      <w:pPr>
        <w:jc w:val="both"/>
        <w:rPr>
          <w:rFonts w:ascii="Arial" w:cs="Arial" w:eastAsia="Arial" w:hAnsi="Arial"/>
          <w:sz w:val="21"/>
          <w:szCs w:val="21"/>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ourier New"/>
  <w:font w:name="Liberation Sans Narrow"/>
  <w:font w:name="Play">
    <w:embedRegular w:fontKey="{00000000-0000-0000-0000-000000000000}" r:id="rId1" w:subsetted="0"/>
    <w:embedBold w:fontKey="{00000000-0000-0000-0000-000000000000}" r:id="rId2" w:subsetted="0"/>
  </w:font>
  <w:font w:name="Arim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ans Narrow" w:cs="Liberation Sans Narrow" w:eastAsia="Liberation Sans Narrow" w:hAnsi="Liberation Sans Narrow"/>
        <w:sz w:val="22"/>
        <w:szCs w:val="22"/>
        <w:lang w:val="es"/>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Ttulo7">
    <w:name w:val="heading 7"/>
    <w:basedOn w:val="Normal"/>
    <w:next w:val="Normal"/>
    <w:link w:val="Ttulo7Car"/>
    <w:uiPriority w:val="9"/>
    <w:semiHidden w:val="1"/>
    <w:unhideWhenUsed w:val="1"/>
    <w:qFormat w:val="1"/>
    <w:rsid w:val="00342625"/>
    <w:pPr>
      <w:keepNext w:val="1"/>
      <w:keepLines w:val="1"/>
      <w:spacing w:before="40"/>
      <w:outlineLvl w:val="6"/>
    </w:pPr>
    <w:rPr>
      <w:rFonts w:cstheme="majorBidi" w:eastAsiaTheme="majorEastAsia"/>
      <w:color w:val="595959" w:themeColor="text1" w:themeTint="0000A6"/>
    </w:rPr>
  </w:style>
  <w:style w:type="paragraph" w:styleId="Ttulo8">
    <w:name w:val="heading 8"/>
    <w:basedOn w:val="Normal"/>
    <w:next w:val="Normal"/>
    <w:link w:val="Ttulo8Car"/>
    <w:uiPriority w:val="9"/>
    <w:semiHidden w:val="1"/>
    <w:unhideWhenUsed w:val="1"/>
    <w:qFormat w:val="1"/>
    <w:rsid w:val="00342625"/>
    <w:pPr>
      <w:keepNext w:val="1"/>
      <w:keepLines w:val="1"/>
      <w:outlineLvl w:val="7"/>
    </w:pPr>
    <w:rPr>
      <w:rFonts w:cstheme="majorBidi" w:eastAsiaTheme="majorEastAsia"/>
      <w:i w:val="1"/>
      <w:iCs w:val="1"/>
      <w:color w:val="272727" w:themeColor="text1" w:themeTint="0000D8"/>
    </w:rPr>
  </w:style>
  <w:style w:type="paragraph" w:styleId="Ttulo9">
    <w:name w:val="heading 9"/>
    <w:basedOn w:val="Normal"/>
    <w:next w:val="Normal"/>
    <w:link w:val="Ttulo9Car"/>
    <w:uiPriority w:val="9"/>
    <w:semiHidden w:val="1"/>
    <w:unhideWhenUsed w:val="1"/>
    <w:qFormat w:val="1"/>
    <w:rsid w:val="00342625"/>
    <w:pPr>
      <w:keepNext w:val="1"/>
      <w:keepLines w:val="1"/>
      <w:outlineLvl w:val="8"/>
    </w:pPr>
    <w:rPr>
      <w:rFonts w:cstheme="majorBidi" w:eastAsiaTheme="majorEastAsia"/>
      <w:color w:val="272727" w:themeColor="text1" w:themeTint="0000D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
    <w:rsid w:val="00342625"/>
    <w:rPr>
      <w:rFonts w:asciiTheme="majorHAnsi" w:cstheme="majorBidi" w:eastAsiaTheme="majorEastAsia" w:hAnsiTheme="majorHAnsi"/>
      <w:color w:val="0f4761" w:themeColor="accent1" w:themeShade="0000BF"/>
      <w:sz w:val="40"/>
      <w:szCs w:val="40"/>
    </w:rPr>
  </w:style>
  <w:style w:type="character" w:styleId="Ttulo2Car" w:customStyle="1">
    <w:name w:val="Título 2 Car"/>
    <w:basedOn w:val="Fuentedeprrafopredeter"/>
    <w:link w:val="Ttulo2"/>
    <w:uiPriority w:val="9"/>
    <w:semiHidden w:val="1"/>
    <w:rsid w:val="00342625"/>
    <w:rPr>
      <w:rFonts w:asciiTheme="majorHAnsi" w:cstheme="majorBidi" w:eastAsiaTheme="majorEastAsia" w:hAnsiTheme="majorHAnsi"/>
      <w:color w:val="0f4761" w:themeColor="accent1" w:themeShade="0000BF"/>
      <w:sz w:val="32"/>
      <w:szCs w:val="32"/>
    </w:rPr>
  </w:style>
  <w:style w:type="character" w:styleId="Ttulo3Car" w:customStyle="1">
    <w:name w:val="Título 3 Car"/>
    <w:basedOn w:val="Fuentedeprrafopredeter"/>
    <w:link w:val="Ttulo3"/>
    <w:uiPriority w:val="9"/>
    <w:semiHidden w:val="1"/>
    <w:rsid w:val="00342625"/>
    <w:rPr>
      <w:rFonts w:cstheme="majorBidi" w:eastAsiaTheme="majorEastAsia"/>
      <w:color w:val="0f4761" w:themeColor="accent1" w:themeShade="0000BF"/>
      <w:sz w:val="28"/>
      <w:szCs w:val="28"/>
    </w:rPr>
  </w:style>
  <w:style w:type="character" w:styleId="Ttulo4Car" w:customStyle="1">
    <w:name w:val="Título 4 Car"/>
    <w:basedOn w:val="Fuentedeprrafopredeter"/>
    <w:link w:val="Ttulo4"/>
    <w:uiPriority w:val="9"/>
    <w:semiHidden w:val="1"/>
    <w:rsid w:val="00342625"/>
    <w:rPr>
      <w:rFonts w:cstheme="majorBidi" w:eastAsiaTheme="majorEastAsia"/>
      <w:i w:val="1"/>
      <w:iCs w:val="1"/>
      <w:color w:val="0f4761" w:themeColor="accent1" w:themeShade="0000BF"/>
    </w:rPr>
  </w:style>
  <w:style w:type="character" w:styleId="Ttulo5Car" w:customStyle="1">
    <w:name w:val="Título 5 Car"/>
    <w:basedOn w:val="Fuentedeprrafopredeter"/>
    <w:link w:val="Ttulo5"/>
    <w:uiPriority w:val="9"/>
    <w:semiHidden w:val="1"/>
    <w:rsid w:val="00342625"/>
    <w:rPr>
      <w:rFonts w:cstheme="majorBidi" w:eastAsiaTheme="majorEastAsia"/>
      <w:color w:val="0f4761" w:themeColor="accent1" w:themeShade="0000BF"/>
    </w:rPr>
  </w:style>
  <w:style w:type="character" w:styleId="Ttulo6Car" w:customStyle="1">
    <w:name w:val="Título 6 Car"/>
    <w:basedOn w:val="Fuentedeprrafopredeter"/>
    <w:link w:val="Ttulo6"/>
    <w:uiPriority w:val="9"/>
    <w:semiHidden w:val="1"/>
    <w:rsid w:val="00342625"/>
    <w:rPr>
      <w:rFonts w:cstheme="majorBidi" w:eastAsiaTheme="majorEastAsia"/>
      <w:i w:val="1"/>
      <w:iCs w:val="1"/>
      <w:color w:val="595959" w:themeColor="text1" w:themeTint="0000A6"/>
    </w:rPr>
  </w:style>
  <w:style w:type="character" w:styleId="Ttulo7Car" w:customStyle="1">
    <w:name w:val="Título 7 Car"/>
    <w:basedOn w:val="Fuentedeprrafopredeter"/>
    <w:link w:val="Ttulo7"/>
    <w:uiPriority w:val="9"/>
    <w:semiHidden w:val="1"/>
    <w:rsid w:val="00342625"/>
    <w:rPr>
      <w:rFonts w:cstheme="majorBidi" w:eastAsiaTheme="majorEastAsia"/>
      <w:color w:val="595959" w:themeColor="text1" w:themeTint="0000A6"/>
    </w:rPr>
  </w:style>
  <w:style w:type="character" w:styleId="Ttulo8Car" w:customStyle="1">
    <w:name w:val="Título 8 Car"/>
    <w:basedOn w:val="Fuentedeprrafopredeter"/>
    <w:link w:val="Ttulo8"/>
    <w:uiPriority w:val="9"/>
    <w:semiHidden w:val="1"/>
    <w:rsid w:val="00342625"/>
    <w:rPr>
      <w:rFonts w:cstheme="majorBidi" w:eastAsiaTheme="majorEastAsia"/>
      <w:i w:val="1"/>
      <w:iCs w:val="1"/>
      <w:color w:val="272727" w:themeColor="text1" w:themeTint="0000D8"/>
    </w:rPr>
  </w:style>
  <w:style w:type="character" w:styleId="Ttulo9Car" w:customStyle="1">
    <w:name w:val="Título 9 Car"/>
    <w:basedOn w:val="Fuentedeprrafopredeter"/>
    <w:link w:val="Ttulo9"/>
    <w:uiPriority w:val="9"/>
    <w:semiHidden w:val="1"/>
    <w:rsid w:val="00342625"/>
    <w:rPr>
      <w:rFonts w:cstheme="majorBidi" w:eastAsiaTheme="majorEastAsia"/>
      <w:color w:val="272727" w:themeColor="text1" w:themeTint="0000D8"/>
    </w:rPr>
  </w:style>
  <w:style w:type="character" w:styleId="TtuloCar" w:customStyle="1">
    <w:name w:val="Título Car"/>
    <w:basedOn w:val="Fuentedeprrafopredeter"/>
    <w:link w:val="Ttulo"/>
    <w:uiPriority w:val="10"/>
    <w:rsid w:val="00342625"/>
    <w:rPr>
      <w:rFonts w:asciiTheme="majorHAnsi" w:cstheme="majorBidi" w:eastAsiaTheme="majorEastAsia" w:hAnsiTheme="majorHAnsi"/>
      <w:spacing w:val="-10"/>
      <w:kern w:val="28"/>
      <w:sz w:val="56"/>
      <w:szCs w:val="56"/>
    </w:rPr>
  </w:style>
  <w:style w:type="character" w:styleId="SubttuloCar" w:customStyle="1">
    <w:name w:val="Subtítulo Car"/>
    <w:basedOn w:val="Fuentedeprrafopredeter"/>
    <w:link w:val="Subttulo"/>
    <w:uiPriority w:val="11"/>
    <w:rsid w:val="00342625"/>
    <w:rPr>
      <w:rFonts w:cstheme="majorBidi" w:eastAsiaTheme="majorEastAsia"/>
      <w:color w:val="595959" w:themeColor="text1" w:themeTint="0000A6"/>
      <w:spacing w:val="15"/>
      <w:sz w:val="28"/>
      <w:szCs w:val="28"/>
    </w:rPr>
  </w:style>
  <w:style w:type="paragraph" w:styleId="Cita">
    <w:name w:val="Quote"/>
    <w:basedOn w:val="Normal"/>
    <w:next w:val="Normal"/>
    <w:link w:val="CitaCar"/>
    <w:uiPriority w:val="29"/>
    <w:qFormat w:val="1"/>
    <w:rsid w:val="00342625"/>
    <w:pPr>
      <w:spacing w:before="160"/>
      <w:jc w:val="center"/>
    </w:pPr>
    <w:rPr>
      <w:i w:val="1"/>
      <w:iCs w:val="1"/>
      <w:color w:val="404040" w:themeColor="text1" w:themeTint="0000BF"/>
    </w:rPr>
  </w:style>
  <w:style w:type="character" w:styleId="CitaCar" w:customStyle="1">
    <w:name w:val="Cita Car"/>
    <w:basedOn w:val="Fuentedeprrafopredeter"/>
    <w:link w:val="Cita"/>
    <w:uiPriority w:val="29"/>
    <w:rsid w:val="00342625"/>
    <w:rPr>
      <w:i w:val="1"/>
      <w:iCs w:val="1"/>
      <w:color w:val="404040" w:themeColor="text1" w:themeTint="0000BF"/>
    </w:rPr>
  </w:style>
  <w:style w:type="paragraph" w:styleId="Prrafodelista">
    <w:name w:val="List Paragraph"/>
    <w:basedOn w:val="Normal"/>
    <w:uiPriority w:val="34"/>
    <w:qFormat w:val="1"/>
    <w:rsid w:val="00342625"/>
    <w:pPr>
      <w:ind w:left="720"/>
      <w:contextualSpacing w:val="1"/>
    </w:pPr>
  </w:style>
  <w:style w:type="character" w:styleId="nfasisintenso">
    <w:name w:val="Intense Emphasis"/>
    <w:basedOn w:val="Fuentedeprrafopredeter"/>
    <w:uiPriority w:val="21"/>
    <w:qFormat w:val="1"/>
    <w:rsid w:val="00342625"/>
    <w:rPr>
      <w:i w:val="1"/>
      <w:iCs w:val="1"/>
      <w:color w:val="0f4761" w:themeColor="accent1" w:themeShade="0000BF"/>
    </w:rPr>
  </w:style>
  <w:style w:type="paragraph" w:styleId="Citadestacada">
    <w:name w:val="Intense Quote"/>
    <w:basedOn w:val="Normal"/>
    <w:next w:val="Normal"/>
    <w:link w:val="CitadestacadaCar"/>
    <w:uiPriority w:val="30"/>
    <w:qFormat w:val="1"/>
    <w:rsid w:val="00342625"/>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destacadaCar" w:customStyle="1">
    <w:name w:val="Cita destacada Car"/>
    <w:basedOn w:val="Fuentedeprrafopredeter"/>
    <w:link w:val="Citadestacada"/>
    <w:uiPriority w:val="30"/>
    <w:rsid w:val="00342625"/>
    <w:rPr>
      <w:i w:val="1"/>
      <w:iCs w:val="1"/>
      <w:color w:val="0f4761" w:themeColor="accent1" w:themeShade="0000BF"/>
    </w:rPr>
  </w:style>
  <w:style w:type="character" w:styleId="Referenciaintensa">
    <w:name w:val="Intense Reference"/>
    <w:basedOn w:val="Fuentedeprrafopredeter"/>
    <w:uiPriority w:val="32"/>
    <w:qFormat w:val="1"/>
    <w:rsid w:val="00342625"/>
    <w:rPr>
      <w:b w:val="1"/>
      <w:bCs w:val="1"/>
      <w:smallCaps w:val="1"/>
      <w:color w:val="0f4761" w:themeColor="accent1" w:themeShade="0000BF"/>
      <w:spacing w:val="5"/>
    </w:rPr>
  </w:style>
  <w:style w:type="table" w:styleId="Tablaconcuadrcula">
    <w:name w:val="Table Grid"/>
    <w:basedOn w:val="Tablanormal"/>
    <w:uiPriority w:val="39"/>
    <w:rsid w:val="00CA7435"/>
    <w:pPr>
      <w:widowControl w:val="0"/>
      <w:spacing w:after="0" w:line="240" w:lineRule="auto"/>
    </w:pPr>
    <w:rPr>
      <w:rFonts w:ascii="Liberation Sans Narrow" w:cs="Liberation Sans Narrow" w:eastAsia="Liberation Sans Narrow" w:hAnsi="Liberation Sans Narrow"/>
      <w:kern w:val="0"/>
      <w:lang w:eastAsia="es-CO" w:val="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rPr>
      <w:color w:val="595959"/>
      <w:sz w:val="28"/>
      <w:szCs w:val="28"/>
    </w:rPr>
  </w:style>
  <w:style w:type="table" w:styleId="Table1">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2">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3">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4">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5">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6">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7">
    <w:basedOn w:val="TableNormal"/>
    <w:pPr>
      <w:widowControl w:val="0"/>
      <w:spacing w:after="0" w:line="240" w:lineRule="auto"/>
    </w:pPr>
    <w:rPr>
      <w:rFonts w:ascii="Liberation Sans Narrow" w:cs="Liberation Sans Narrow" w:eastAsia="Liberation Sans Narrow" w:hAnsi="Liberation Sans Narrow"/>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docs.google.com/spreadsheets/d/1ucPyZ4MM3DhNN8tiW2bdKWJ3gXp5IX3e/edit?gid=1213802162#gid=1213802162" TargetMode="External"/><Relationship Id="rId10" Type="http://schemas.openxmlformats.org/officeDocument/2006/relationships/image" Target="media/image2.png"/><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drive.google.com/drive/u/2/folders/1JUiZTFRpMgffslae5z47-9k0KZEjvlK_" TargetMode="Externa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Arimo-regular.ttf"/><Relationship Id="rId4" Type="http://schemas.openxmlformats.org/officeDocument/2006/relationships/font" Target="fonts/Arimo-bold.ttf"/><Relationship Id="rId5" Type="http://schemas.openxmlformats.org/officeDocument/2006/relationships/font" Target="fonts/Arimo-italic.ttf"/><Relationship Id="rId6" Type="http://schemas.openxmlformats.org/officeDocument/2006/relationships/font" Target="fonts/Arimo-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kmjg83lCKWwGU5NLAjEllimZ9g==">CgMxLjAaJAoBMBIfCh0IB0IZCgVBcmltbxIQQXJpYWwgVW5pY29kZSBNUxokCgExEh8KHQgHQhkKBUFyaW1vEhBBcmlhbCBVbmljb2RlIE1TMg1oLmZqcW1mMXIyZDVxMg5oLmEwZ2hqcDN1YXhoaTIOaC5wbDUzcTBlY2s1cjQ4AHIhMV9uNHJLMHBjbXNQS2VhNWNERndtb1cwaTJCNUN1bWE1</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2025-10-27T16:03:00Z</dcterms:created>
  <dc:creator>Fabian García Páez</dc:creator>
</cp:coreProperties>
</file>